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E9DDA" w14:textId="77777777" w:rsidR="00D91BDD" w:rsidRPr="00546D92" w:rsidRDefault="00D91BDD" w:rsidP="00D91BDD">
      <w:pPr>
        <w:jc w:val="center"/>
      </w:pPr>
      <w:r w:rsidRPr="00546D92">
        <w:t>Comunicato stampa</w:t>
      </w:r>
    </w:p>
    <w:p w14:paraId="54AAA975" w14:textId="77777777" w:rsidR="00D91BDD" w:rsidRPr="00546D92" w:rsidRDefault="00D91BDD" w:rsidP="00D91BDD">
      <w:pPr>
        <w:rPr>
          <w:b/>
          <w:bCs/>
        </w:rPr>
      </w:pPr>
      <w:proofErr w:type="spellStart"/>
      <w:r w:rsidRPr="00546D92">
        <w:rPr>
          <w:b/>
          <w:bCs/>
        </w:rPr>
        <w:t>GenerAzione</w:t>
      </w:r>
      <w:proofErr w:type="spellEnd"/>
      <w:r w:rsidRPr="00546D92">
        <w:rPr>
          <w:b/>
          <w:bCs/>
        </w:rPr>
        <w:t xml:space="preserve"> Attiva: in 40 territori italiani i giovani diventano protagonisti delle comunità</w:t>
      </w:r>
    </w:p>
    <w:p w14:paraId="3233D19C" w14:textId="77777777" w:rsidR="00D91BDD" w:rsidRPr="00546D92" w:rsidRDefault="00D91BDD" w:rsidP="00D91BDD">
      <w:pPr>
        <w:rPr>
          <w:i/>
          <w:iCs/>
        </w:rPr>
      </w:pPr>
      <w:r w:rsidRPr="00546D92">
        <w:rPr>
          <w:i/>
          <w:iCs/>
        </w:rPr>
        <w:t>Via al progetto nazionale dedicato a ragazze e ragazzi dagli 11 ai 14 anni. Sport, cultura, ambiente e turismo sociale diventano strumenti di partecipazione, cittadinanza attiva e cura dei beni comuni</w:t>
      </w:r>
    </w:p>
    <w:p w14:paraId="08FD1AED" w14:textId="77777777" w:rsidR="00D91BDD" w:rsidRPr="00546D92" w:rsidRDefault="00D91BDD" w:rsidP="00D91BDD">
      <w:r w:rsidRPr="00546D92">
        <w:rPr>
          <w:b/>
          <w:bCs/>
        </w:rPr>
        <w:t xml:space="preserve">Promosso e coordinato da </w:t>
      </w:r>
      <w:proofErr w:type="spellStart"/>
      <w:r w:rsidRPr="00546D92">
        <w:rPr>
          <w:b/>
          <w:bCs/>
        </w:rPr>
        <w:t>AiCS</w:t>
      </w:r>
      <w:proofErr w:type="spellEnd"/>
      <w:r w:rsidRPr="00546D92">
        <w:rPr>
          <w:b/>
          <w:bCs/>
        </w:rPr>
        <w:t xml:space="preserve"> – Associazione Italiana Cultura Sport APS, in partenariato con CTG – Centro Turistico Giovanile, FICTUS – Federazione Italiana degli Enti Culturali, Turistici e Sportivi e </w:t>
      </w:r>
      <w:proofErr w:type="spellStart"/>
      <w:r w:rsidRPr="00546D92">
        <w:rPr>
          <w:b/>
          <w:bCs/>
        </w:rPr>
        <w:t>Assoutenti</w:t>
      </w:r>
      <w:proofErr w:type="spellEnd"/>
      <w:r w:rsidRPr="00546D92">
        <w:rPr>
          <w:b/>
          <w:bCs/>
        </w:rPr>
        <w:t>, il progetto è finanziato dal Ministero del Lavoro e delle Politiche Sociali nell’ambito dell’Avviso n. 2/2025 per il finanziamento di iniziative e progetti di rilevanza nazionale.</w:t>
      </w:r>
    </w:p>
    <w:p w14:paraId="70FEB3FC" w14:textId="77777777" w:rsidR="00D91BDD" w:rsidRPr="00546D92" w:rsidRDefault="00D91BDD" w:rsidP="00D91BDD">
      <w:r w:rsidRPr="00546D92">
        <w:rPr>
          <w:b/>
          <w:bCs/>
        </w:rPr>
        <w:t>Roma, [data]</w:t>
      </w:r>
      <w:r w:rsidRPr="00546D92">
        <w:t xml:space="preserve"> – Rendere ragazze e ragazzi protagonisti della vita delle proprie comunità, offrendo loro strumenti per conoscere il territorio, esprimere idee e trasformarle in iniziative concrete. È l’obiettivo di </w:t>
      </w:r>
      <w:proofErr w:type="spellStart"/>
      <w:r w:rsidRPr="00546D92">
        <w:rPr>
          <w:b/>
          <w:bCs/>
        </w:rPr>
        <w:t>GenerAzione</w:t>
      </w:r>
      <w:proofErr w:type="spellEnd"/>
      <w:r w:rsidRPr="00546D92">
        <w:rPr>
          <w:b/>
          <w:bCs/>
        </w:rPr>
        <w:t xml:space="preserve"> Attiva: sperimentare il protagonismo giovanile con le comunità educanti tra sport, cultura, ambiente e turismo sociale</w:t>
      </w:r>
      <w:r w:rsidRPr="00546D92">
        <w:t xml:space="preserve">, il nuovo progetto nazionale promosso e coordinato da </w:t>
      </w:r>
      <w:proofErr w:type="spellStart"/>
      <w:r w:rsidRPr="00546D92">
        <w:t>AiCS</w:t>
      </w:r>
      <w:proofErr w:type="spellEnd"/>
      <w:r>
        <w:t>, tra i primi enti di promozione sportiva del Paese, insieme a CTG, FICTUS e ASSOUTENTI</w:t>
      </w:r>
      <w:r w:rsidRPr="00546D92">
        <w:t>.</w:t>
      </w:r>
    </w:p>
    <w:p w14:paraId="764BCC18" w14:textId="77777777" w:rsidR="00D91BDD" w:rsidRPr="00546D92" w:rsidRDefault="00D91BDD" w:rsidP="00D91BDD">
      <w:r w:rsidRPr="00546D92">
        <w:t xml:space="preserve">L’iniziativa coinvolgerà </w:t>
      </w:r>
      <w:r w:rsidRPr="00546D92">
        <w:rPr>
          <w:b/>
          <w:bCs/>
        </w:rPr>
        <w:t>2.000 ragazze e ragazzi dagli 11 ai 14 anni</w:t>
      </w:r>
      <w:r w:rsidRPr="00546D92">
        <w:t xml:space="preserve"> in </w:t>
      </w:r>
      <w:r w:rsidRPr="00546D92">
        <w:rPr>
          <w:b/>
          <w:bCs/>
        </w:rPr>
        <w:t>40 territori di 19 Regioni italiane</w:t>
      </w:r>
      <w:r w:rsidRPr="00546D92">
        <w:t>, con particolare attenzione ai minori che vivono situazioni di povertà educativa o fragilità socioeconomica.</w:t>
      </w:r>
    </w:p>
    <w:p w14:paraId="54E1B72B" w14:textId="77777777" w:rsidR="00D91BDD" w:rsidRPr="00546D92" w:rsidRDefault="00D91BDD" w:rsidP="00D91BDD">
      <w:r w:rsidRPr="00546D92">
        <w:t xml:space="preserve">Attorno ai giovani saranno costruite e rafforzate vere e proprie </w:t>
      </w:r>
      <w:r w:rsidRPr="00546D92">
        <w:rPr>
          <w:b/>
          <w:bCs/>
        </w:rPr>
        <w:t>comunità educanti</w:t>
      </w:r>
      <w:r w:rsidRPr="00546D92">
        <w:t>, composte da scuole, enti locali, associazioni sportive e culturali, organizzazioni del Terzo settore, famiglie, volontari e cittadini. Una rete chiamata a collaborare in modo stabile per valorizzare le risorse locali e creare nuove occasioni di partecipazione.</w:t>
      </w:r>
    </w:p>
    <w:p w14:paraId="723CCF99" w14:textId="77777777" w:rsidR="00D91BDD" w:rsidRPr="00546D92" w:rsidRDefault="00D91BDD" w:rsidP="00D91BDD">
      <w:r w:rsidRPr="00546D92">
        <w:t xml:space="preserve">Il progetto, della durata di </w:t>
      </w:r>
      <w:r w:rsidRPr="00546D92">
        <w:rPr>
          <w:b/>
          <w:bCs/>
        </w:rPr>
        <w:t>18 mesi</w:t>
      </w:r>
      <w:r w:rsidRPr="00546D92">
        <w:t xml:space="preserve">, accompagnerà i partecipanti in un percorso che parte dalla conoscenza del territorio e arriva alla progettazione di attività aperte alla cittadinanza. Nei diversi contesti locali saranno realizzati laboratori nelle scuole, esperienze formative e percorsi dedicati a </w:t>
      </w:r>
      <w:r w:rsidRPr="00546D92">
        <w:rPr>
          <w:b/>
          <w:bCs/>
        </w:rPr>
        <w:t>sport, cultura, turismo sociale e sostenibilità ambientale</w:t>
      </w:r>
      <w:r w:rsidRPr="00546D92">
        <w:t>.</w:t>
      </w:r>
    </w:p>
    <w:p w14:paraId="21F51EC3" w14:textId="77777777" w:rsidR="00D91BDD" w:rsidRPr="00546D92" w:rsidRDefault="00D91BDD" w:rsidP="00D91BDD">
      <w:r w:rsidRPr="00546D92">
        <w:t>Ragazze e ragazzi non saranno soltanto destinatari delle attività, ma contribuiranno direttamente a ideare e organizzare eventi pubblici insieme agli adulti delle comunità educanti. In ogni territorio saranno coinvolte due classi delle scuole secondarie di primo grado e saranno co-progettati almeno tre eventi rivolti alla comunità.</w:t>
      </w:r>
    </w:p>
    <w:p w14:paraId="53A9F42F" w14:textId="77777777" w:rsidR="00D91BDD" w:rsidRPr="00546D92" w:rsidRDefault="00D91BDD" w:rsidP="00D91BDD">
      <w:proofErr w:type="spellStart"/>
      <w:r w:rsidRPr="00546D92">
        <w:lastRenderedPageBreak/>
        <w:t>GenerAzione</w:t>
      </w:r>
      <w:proofErr w:type="spellEnd"/>
      <w:r w:rsidRPr="00546D92">
        <w:t xml:space="preserve"> Attiva punta così a sviluppare competenze trasversali, digitali, organizzative e relazionali, rafforzando il senso di appartenenza, la capacità di collaborare e la responsabilità verso i beni comuni. Il percorso valorizzerà inoltre il patrimonio culturale, sportivo, turistico e ambientale dei territori, promuovendo comportamenti consapevoli e sostenibili.</w:t>
      </w:r>
    </w:p>
    <w:p w14:paraId="3A0984A5" w14:textId="77777777" w:rsidR="00D91BDD" w:rsidRPr="00546D92" w:rsidRDefault="00D91BDD" w:rsidP="00D91BDD">
      <w:r w:rsidRPr="00546D92">
        <w:t xml:space="preserve">Accanto ai giovani, il progetto coinvolgerà </w:t>
      </w:r>
      <w:r w:rsidRPr="00546D92">
        <w:rPr>
          <w:b/>
          <w:bCs/>
        </w:rPr>
        <w:t xml:space="preserve">120 operatori delle comunità educanti, 200 volontari e 200 dirigenti e manager dei Comitati e delle associazioni affiliate </w:t>
      </w:r>
      <w:proofErr w:type="spellStart"/>
      <w:r w:rsidRPr="00546D92">
        <w:rPr>
          <w:b/>
          <w:bCs/>
        </w:rPr>
        <w:t>AiCS</w:t>
      </w:r>
      <w:proofErr w:type="spellEnd"/>
      <w:r>
        <w:rPr>
          <w:b/>
          <w:bCs/>
        </w:rPr>
        <w:t xml:space="preserve"> e delle realtà partner</w:t>
      </w:r>
      <w:r w:rsidRPr="00546D92">
        <w:t xml:space="preserve">. I destinatari indiretti saranno circa </w:t>
      </w:r>
      <w:r w:rsidRPr="00546D92">
        <w:rPr>
          <w:b/>
          <w:bCs/>
        </w:rPr>
        <w:t>6.000 cittadini</w:t>
      </w:r>
      <w:r w:rsidRPr="00546D92">
        <w:t>, oltre alle famiglie, alle scuole, agli enti locali e alle organizzazioni raggiunte dalle attività territoriali.</w:t>
      </w:r>
    </w:p>
    <w:p w14:paraId="1A32720E" w14:textId="77777777" w:rsidR="00D91BDD" w:rsidRPr="00546D92" w:rsidRDefault="00D91BDD" w:rsidP="00D91BDD">
      <w:r w:rsidRPr="00546D92">
        <w:t xml:space="preserve">Tra gli strumenti previsti figura anche il </w:t>
      </w:r>
      <w:r w:rsidRPr="00546D92">
        <w:rPr>
          <w:b/>
          <w:bCs/>
        </w:rPr>
        <w:t>Curriculum Vitae di Cittadino</w:t>
      </w:r>
      <w:r w:rsidRPr="00546D92">
        <w:t>, pensato per riconoscere e rendere visibili le esperienze, le competenze e le responsabilità sviluppate dai ragazzi durante il percorso. Le attività si concluderanno con momenti pubblici di restituzione e con la produzione di strumenti e linee guida utili a rendere il modello trasferibile e replicabile in altri contesti.</w:t>
      </w:r>
    </w:p>
    <w:p w14:paraId="1C4E3AD6" w14:textId="77777777" w:rsidR="00D91BDD" w:rsidRPr="00546D92" w:rsidRDefault="00D91BDD" w:rsidP="00D91BDD">
      <w:r w:rsidRPr="00546D92">
        <w:t xml:space="preserve">Con </w:t>
      </w:r>
      <w:proofErr w:type="spellStart"/>
      <w:r w:rsidRPr="00546D92">
        <w:t>GenerAzione</w:t>
      </w:r>
      <w:proofErr w:type="spellEnd"/>
      <w:r w:rsidRPr="00546D92">
        <w:t xml:space="preserve"> Attiva, sport, cultura, ambiente e turismo sociale diventano linguaggi attraverso i quali le nuove generazioni possono leggere i territori, costruire relazioni e contribuire concretamente alla vita delle proprie comunità.</w:t>
      </w:r>
    </w:p>
    <w:p w14:paraId="4AA3727C" w14:textId="68AA161B" w:rsidR="00D91BDD" w:rsidRDefault="00D91BDD">
      <w:proofErr w:type="spellStart"/>
      <w:r w:rsidRPr="00546D92">
        <w:rPr>
          <w:b/>
          <w:bCs/>
        </w:rPr>
        <w:t>GenerAzione</w:t>
      </w:r>
      <w:proofErr w:type="spellEnd"/>
      <w:r w:rsidRPr="00546D92">
        <w:rPr>
          <w:b/>
          <w:bCs/>
        </w:rPr>
        <w:t xml:space="preserve"> Attiva</w:t>
      </w:r>
      <w:r w:rsidRPr="00546D92">
        <w:t xml:space="preserve"> è promosso e coordinato da </w:t>
      </w:r>
      <w:proofErr w:type="spellStart"/>
      <w:r w:rsidRPr="00546D92">
        <w:rPr>
          <w:b/>
          <w:bCs/>
        </w:rPr>
        <w:t>AiCS</w:t>
      </w:r>
      <w:proofErr w:type="spellEnd"/>
      <w:r w:rsidRPr="00546D92">
        <w:rPr>
          <w:b/>
          <w:bCs/>
        </w:rPr>
        <w:t xml:space="preserve"> – Associazione Italiana Cultura Sport APS</w:t>
      </w:r>
      <w:r w:rsidRPr="00546D92">
        <w:t xml:space="preserve">, in partenariato con </w:t>
      </w:r>
      <w:r w:rsidRPr="00546D92">
        <w:rPr>
          <w:b/>
          <w:bCs/>
        </w:rPr>
        <w:t xml:space="preserve">CTG – Centro Turistico Giovanile, FICTUS – Federazione Italiana degli Enti Culturali, Turistici e Sportivi e </w:t>
      </w:r>
      <w:proofErr w:type="spellStart"/>
      <w:r w:rsidRPr="00546D92">
        <w:rPr>
          <w:b/>
          <w:bCs/>
        </w:rPr>
        <w:t>Assoutenti</w:t>
      </w:r>
      <w:proofErr w:type="spellEnd"/>
      <w:r w:rsidRPr="00546D92">
        <w:t xml:space="preserve">. Il progetto è finanziato dal </w:t>
      </w:r>
      <w:r w:rsidRPr="00546D92">
        <w:rPr>
          <w:b/>
          <w:bCs/>
        </w:rPr>
        <w:t>Ministero del Lavoro e delle Politiche Sociali</w:t>
      </w:r>
      <w:r w:rsidRPr="00546D92">
        <w:t>, nell’ambito dell’</w:t>
      </w:r>
      <w:r w:rsidRPr="00546D92">
        <w:rPr>
          <w:b/>
          <w:bCs/>
        </w:rPr>
        <w:t>Avviso n. 2/2025</w:t>
      </w:r>
      <w:r w:rsidRPr="00546D92">
        <w:t>, a valere sul Fondo per il finanziamento di progetti e attività di interesse generale nel Terzo settore, ai sensi dell’articolo 72 del decreto legislativo 3 luglio 2017, n. 117 e successive modificazioni.</w:t>
      </w:r>
    </w:p>
    <w:sectPr w:rsidR="00D91BDD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EBD49" w14:textId="77777777" w:rsidR="004E22A7" w:rsidRDefault="004E22A7" w:rsidP="00726A14">
      <w:pPr>
        <w:spacing w:after="0" w:line="240" w:lineRule="auto"/>
      </w:pPr>
      <w:r>
        <w:separator/>
      </w:r>
    </w:p>
  </w:endnote>
  <w:endnote w:type="continuationSeparator" w:id="0">
    <w:p w14:paraId="7B2B3DF4" w14:textId="77777777" w:rsidR="004E22A7" w:rsidRDefault="004E22A7" w:rsidP="00726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627CC" w14:textId="366528A6" w:rsidR="00726A14" w:rsidRDefault="00726A14">
    <w:pPr>
      <w:pStyle w:val="Pidipagina"/>
    </w:pPr>
    <w:r w:rsidRPr="00F66CD1">
      <w:rPr>
        <w:noProof/>
      </w:rPr>
      <w:drawing>
        <wp:anchor distT="0" distB="0" distL="114300" distR="114300" simplePos="0" relativeHeight="251659264" behindDoc="0" locked="0" layoutInCell="1" allowOverlap="1" wp14:anchorId="7AB582DE" wp14:editId="1410A250">
          <wp:simplePos x="0" y="0"/>
          <wp:positionH relativeFrom="column">
            <wp:posOffset>1057910</wp:posOffset>
          </wp:positionH>
          <wp:positionV relativeFrom="paragraph">
            <wp:posOffset>680720</wp:posOffset>
          </wp:positionV>
          <wp:extent cx="701675" cy="294640"/>
          <wp:effectExtent l="0" t="0" r="3175" b="0"/>
          <wp:wrapNone/>
          <wp:docPr id="106946521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46521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1675" cy="294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66CD1">
      <w:rPr>
        <w:noProof/>
      </w:rPr>
      <w:drawing>
        <wp:anchor distT="0" distB="0" distL="114300" distR="114300" simplePos="0" relativeHeight="251660288" behindDoc="0" locked="0" layoutInCell="1" allowOverlap="1" wp14:anchorId="31185CF1" wp14:editId="0EC250A0">
          <wp:simplePos x="0" y="0"/>
          <wp:positionH relativeFrom="column">
            <wp:posOffset>1819910</wp:posOffset>
          </wp:positionH>
          <wp:positionV relativeFrom="paragraph">
            <wp:posOffset>687070</wp:posOffset>
          </wp:positionV>
          <wp:extent cx="897890" cy="257175"/>
          <wp:effectExtent l="0" t="0" r="0" b="9525"/>
          <wp:wrapNone/>
          <wp:docPr id="202948494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9484943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7890" cy="257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66CD1">
      <w:rPr>
        <w:noProof/>
      </w:rPr>
      <w:drawing>
        <wp:anchor distT="0" distB="0" distL="114300" distR="114300" simplePos="0" relativeHeight="251661312" behindDoc="0" locked="0" layoutInCell="1" allowOverlap="1" wp14:anchorId="6899932B" wp14:editId="1681DB2F">
          <wp:simplePos x="0" y="0"/>
          <wp:positionH relativeFrom="column">
            <wp:posOffset>2791460</wp:posOffset>
          </wp:positionH>
          <wp:positionV relativeFrom="paragraph">
            <wp:posOffset>648970</wp:posOffset>
          </wp:positionV>
          <wp:extent cx="1085850" cy="308610"/>
          <wp:effectExtent l="0" t="0" r="0" b="0"/>
          <wp:wrapNone/>
          <wp:docPr id="11355737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557379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308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872A6">
      <w:rPr>
        <w:noProof/>
      </w:rPr>
      <w:drawing>
        <wp:anchor distT="0" distB="0" distL="114300" distR="114300" simplePos="0" relativeHeight="251663360" behindDoc="0" locked="0" layoutInCell="1" allowOverlap="1" wp14:anchorId="74DC1B21" wp14:editId="4E292DAC">
          <wp:simplePos x="0" y="0"/>
          <wp:positionH relativeFrom="column">
            <wp:posOffset>-478790</wp:posOffset>
          </wp:positionH>
          <wp:positionV relativeFrom="paragraph">
            <wp:posOffset>242570</wp:posOffset>
          </wp:positionV>
          <wp:extent cx="635000" cy="133350"/>
          <wp:effectExtent l="0" t="0" r="0" b="0"/>
          <wp:wrapNone/>
          <wp:docPr id="179518736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5187360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000" cy="133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872A6">
      <w:rPr>
        <w:noProof/>
      </w:rPr>
      <w:drawing>
        <wp:anchor distT="0" distB="0" distL="114300" distR="114300" simplePos="0" relativeHeight="251664384" behindDoc="0" locked="0" layoutInCell="1" allowOverlap="1" wp14:anchorId="00EEDEFF" wp14:editId="6CFB05A4">
          <wp:simplePos x="0" y="0"/>
          <wp:positionH relativeFrom="column">
            <wp:posOffset>854710</wp:posOffset>
          </wp:positionH>
          <wp:positionV relativeFrom="paragraph">
            <wp:posOffset>248920</wp:posOffset>
          </wp:positionV>
          <wp:extent cx="970915" cy="133350"/>
          <wp:effectExtent l="0" t="0" r="635" b="0"/>
          <wp:wrapNone/>
          <wp:docPr id="74738420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7384207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915" cy="133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872A6">
      <w:rPr>
        <w:noProof/>
      </w:rPr>
      <w:drawing>
        <wp:anchor distT="0" distB="0" distL="114300" distR="114300" simplePos="0" relativeHeight="251665408" behindDoc="0" locked="0" layoutInCell="1" allowOverlap="1" wp14:anchorId="42D2994E" wp14:editId="5BBC9708">
          <wp:simplePos x="0" y="0"/>
          <wp:positionH relativeFrom="column">
            <wp:posOffset>4055110</wp:posOffset>
          </wp:positionH>
          <wp:positionV relativeFrom="paragraph">
            <wp:posOffset>267970</wp:posOffset>
          </wp:positionV>
          <wp:extent cx="635000" cy="120650"/>
          <wp:effectExtent l="0" t="0" r="0" b="0"/>
          <wp:wrapNone/>
          <wp:docPr id="112785658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7856587" name="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000" cy="120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872A6">
      <w:rPr>
        <w:noProof/>
      </w:rPr>
      <w:drawing>
        <wp:anchor distT="0" distB="0" distL="114300" distR="114300" simplePos="0" relativeHeight="251666432" behindDoc="0" locked="0" layoutInCell="1" allowOverlap="1" wp14:anchorId="2E1CB1CD" wp14:editId="10CE771F">
          <wp:simplePos x="0" y="0"/>
          <wp:positionH relativeFrom="margin">
            <wp:posOffset>4525010</wp:posOffset>
          </wp:positionH>
          <wp:positionV relativeFrom="paragraph">
            <wp:posOffset>458470</wp:posOffset>
          </wp:positionV>
          <wp:extent cx="790575" cy="590550"/>
          <wp:effectExtent l="0" t="0" r="9525" b="0"/>
          <wp:wrapNone/>
          <wp:docPr id="109467358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4673587" name="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196C3D" w14:textId="41B5DFDE" w:rsidR="00726A14" w:rsidRDefault="00726A14">
    <w:pPr>
      <w:pStyle w:val="Pidipagina"/>
    </w:pPr>
  </w:p>
  <w:p w14:paraId="29E53BD7" w14:textId="61D5479D" w:rsidR="00726A14" w:rsidRDefault="00726A14">
    <w:pPr>
      <w:pStyle w:val="Pidipagina"/>
    </w:pPr>
    <w:r w:rsidRPr="00F66CD1">
      <w:rPr>
        <w:noProof/>
      </w:rPr>
      <w:drawing>
        <wp:anchor distT="0" distB="0" distL="114300" distR="114300" simplePos="0" relativeHeight="251662336" behindDoc="0" locked="0" layoutInCell="1" allowOverlap="1" wp14:anchorId="7F4F742A" wp14:editId="6F9B653C">
          <wp:simplePos x="0" y="0"/>
          <wp:positionH relativeFrom="margin">
            <wp:posOffset>-440690</wp:posOffset>
          </wp:positionH>
          <wp:positionV relativeFrom="paragraph">
            <wp:posOffset>92710</wp:posOffset>
          </wp:positionV>
          <wp:extent cx="979805" cy="531495"/>
          <wp:effectExtent l="0" t="0" r="0" b="1905"/>
          <wp:wrapNone/>
          <wp:docPr id="83402014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4020146" name="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9805" cy="53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6A14">
      <w:rPr>
        <w:noProof/>
      </w:rPr>
      <w:drawing>
        <wp:anchor distT="0" distB="0" distL="114300" distR="114300" simplePos="0" relativeHeight="251667456" behindDoc="0" locked="0" layoutInCell="1" allowOverlap="1" wp14:anchorId="4FA6A640" wp14:editId="29D1DA0C">
          <wp:simplePos x="0" y="0"/>
          <wp:positionH relativeFrom="column">
            <wp:posOffset>5413375</wp:posOffset>
          </wp:positionH>
          <wp:positionV relativeFrom="paragraph">
            <wp:posOffset>179140</wp:posOffset>
          </wp:positionV>
          <wp:extent cx="1181303" cy="406400"/>
          <wp:effectExtent l="0" t="0" r="0" b="0"/>
          <wp:wrapNone/>
          <wp:docPr id="127373229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3732295" name="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303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B41653" w14:textId="1B378EF3" w:rsidR="00726A14" w:rsidRDefault="00726A1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A23F3" w14:textId="77777777" w:rsidR="004E22A7" w:rsidRDefault="004E22A7" w:rsidP="00726A14">
      <w:pPr>
        <w:spacing w:after="0" w:line="240" w:lineRule="auto"/>
      </w:pPr>
      <w:r>
        <w:separator/>
      </w:r>
    </w:p>
  </w:footnote>
  <w:footnote w:type="continuationSeparator" w:id="0">
    <w:p w14:paraId="4B250D8A" w14:textId="77777777" w:rsidR="004E22A7" w:rsidRDefault="004E22A7" w:rsidP="00726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24223" w14:textId="3ADFA059" w:rsidR="00726A14" w:rsidRDefault="00726A14" w:rsidP="00726A14">
    <w:pPr>
      <w:pStyle w:val="Intestazione"/>
      <w:jc w:val="center"/>
    </w:pPr>
    <w:r w:rsidRPr="00726A14">
      <w:rPr>
        <w:noProof/>
      </w:rPr>
      <w:drawing>
        <wp:inline distT="0" distB="0" distL="0" distR="0" wp14:anchorId="30175B1D" wp14:editId="239B729D">
          <wp:extent cx="3060699" cy="1157226"/>
          <wp:effectExtent l="0" t="0" r="6985" b="5080"/>
          <wp:docPr id="209820834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20834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75217" cy="1162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66415F" w14:textId="77777777" w:rsidR="00726A14" w:rsidRDefault="00726A14" w:rsidP="00726A14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74E"/>
    <w:rsid w:val="004925F6"/>
    <w:rsid w:val="004E22A7"/>
    <w:rsid w:val="00721150"/>
    <w:rsid w:val="00726A14"/>
    <w:rsid w:val="0079474E"/>
    <w:rsid w:val="00C40E85"/>
    <w:rsid w:val="00D91BDD"/>
    <w:rsid w:val="00F8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2B0318"/>
  <w15:chartTrackingRefBased/>
  <w15:docId w15:val="{98537D12-E473-4B6E-8EF2-B0FE9FE0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1BDD"/>
  </w:style>
  <w:style w:type="paragraph" w:styleId="Titolo1">
    <w:name w:val="heading 1"/>
    <w:basedOn w:val="Normale"/>
    <w:next w:val="Normale"/>
    <w:link w:val="Titolo1Carattere"/>
    <w:uiPriority w:val="9"/>
    <w:qFormat/>
    <w:rsid w:val="007947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947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47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47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47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47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47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47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47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47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947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47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474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474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474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474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474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474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47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947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47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47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47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474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474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9474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47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474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474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26A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6A14"/>
  </w:style>
  <w:style w:type="paragraph" w:styleId="Pidipagina">
    <w:name w:val="footer"/>
    <w:basedOn w:val="Normale"/>
    <w:link w:val="PidipaginaCarattere"/>
    <w:uiPriority w:val="99"/>
    <w:unhideWhenUsed/>
    <w:rsid w:val="00726A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6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2026-09-03T09:05:00Z</dcterms:created>
  <dcterms:modified xsi:type="dcterms:W3CDTF">2026-09-03T09:05:00Z</dcterms:modified>
</cp:coreProperties>
</file>