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3260B" w:rsidRDefault="0093260B">
      <w:pPr>
        <w:pStyle w:val="Normal"/>
        <w:spacing w:line="360" w:lineRule="auto"/>
      </w:pPr>
    </w:p>
    <w:p w:rsidR="0093260B" w:rsidRDefault="0093260B">
      <w:pPr>
        <w:pStyle w:val="Normal"/>
        <w:spacing w:line="360" w:lineRule="auto"/>
        <w:rPr>
          <w:b/>
          <w:color w:val="000000"/>
        </w:rPr>
      </w:pPr>
    </w:p>
    <w:p w:rsidR="0093260B" w:rsidRPr="00BD50EC" w:rsidRDefault="00034098">
      <w:pPr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spacing w:after="0" w:line="360" w:lineRule="auto"/>
        <w:jc w:val="center"/>
        <w:rPr>
          <w:rFonts w:ascii="Arial" w:eastAsia="Arial" w:hAnsi="Arial"/>
          <w:b/>
          <w:color w:val="000000"/>
          <w:sz w:val="24"/>
          <w:lang w:val="it-IT"/>
        </w:rPr>
      </w:pPr>
      <w:r w:rsidRPr="00BD50EC">
        <w:rPr>
          <w:rFonts w:ascii="Arial" w:eastAsia="Arial" w:hAnsi="Arial"/>
          <w:b/>
          <w:color w:val="000000"/>
          <w:sz w:val="28"/>
          <w:lang w:val="it-IT"/>
        </w:rPr>
        <w:t xml:space="preserve"> </w:t>
      </w:r>
      <w:r w:rsidRPr="00BD50EC">
        <w:rPr>
          <w:rFonts w:ascii="Arial" w:eastAsia="Arial" w:hAnsi="Arial"/>
          <w:b/>
          <w:sz w:val="28"/>
          <w:lang w:val="it-IT"/>
        </w:rPr>
        <w:t xml:space="preserve">ASSOUTENTI LAZIO </w:t>
      </w:r>
    </w:p>
    <w:p w:rsidR="0093260B" w:rsidRPr="00BD50EC" w:rsidRDefault="0093260B">
      <w:pPr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spacing w:after="0" w:line="360" w:lineRule="auto"/>
        <w:jc w:val="center"/>
        <w:rPr>
          <w:rFonts w:ascii="Arial" w:eastAsia="Arial" w:hAnsi="Arial"/>
          <w:b/>
          <w:color w:val="000000"/>
          <w:sz w:val="24"/>
          <w:lang w:val="it-IT"/>
        </w:rPr>
      </w:pPr>
    </w:p>
    <w:p w:rsidR="0093260B" w:rsidRPr="00BD50EC" w:rsidRDefault="00034098">
      <w:pPr>
        <w:pStyle w:val="Normal"/>
        <w:spacing w:line="360" w:lineRule="auto"/>
        <w:jc w:val="center"/>
        <w:rPr>
          <w:b/>
          <w:color w:val="000000"/>
          <w:lang w:val="it-IT"/>
        </w:rPr>
      </w:pPr>
      <w:r w:rsidRPr="00BD50EC">
        <w:rPr>
          <w:b/>
          <w:color w:val="000000"/>
          <w:lang w:val="it-IT"/>
        </w:rPr>
        <w:t xml:space="preserve">Relazione sulla Gestione al  </w:t>
      </w:r>
      <w:r w:rsidRPr="00BD50EC">
        <w:rPr>
          <w:b/>
          <w:lang w:val="it-IT"/>
        </w:rPr>
        <w:t>31/12/2022</w:t>
      </w:r>
      <w:r w:rsidRPr="00BD50EC">
        <w:rPr>
          <w:b/>
          <w:color w:val="000000"/>
          <w:lang w:val="it-IT"/>
        </w:rPr>
        <w:t xml:space="preserve"> </w:t>
      </w:r>
    </w:p>
    <w:p w:rsidR="0093260B" w:rsidRPr="00BD50EC" w:rsidRDefault="0093260B">
      <w:pPr>
        <w:pStyle w:val="Normal"/>
        <w:spacing w:line="360" w:lineRule="auto"/>
        <w:jc w:val="center"/>
        <w:rPr>
          <w:lang w:val="it-IT"/>
        </w:rPr>
      </w:pPr>
    </w:p>
    <w:p w:rsidR="0093260B" w:rsidRPr="00BD50EC" w:rsidRDefault="00034098">
      <w:pPr>
        <w:pStyle w:val="Normal"/>
        <w:spacing w:line="360" w:lineRule="auto"/>
        <w:jc w:val="center"/>
        <w:rPr>
          <w:lang w:val="it-IT"/>
        </w:rPr>
      </w:pPr>
      <w:r w:rsidRPr="00BD50EC">
        <w:rPr>
          <w:sz w:val="20"/>
          <w:lang w:val="it-IT"/>
        </w:rPr>
        <w:t>Gli importi presenti sono espressi in Euro</w:t>
      </w:r>
    </w:p>
    <w:p w:rsidR="00B311A6" w:rsidRDefault="00B311A6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spacing w:after="0" w:line="360" w:lineRule="auto"/>
        <w:jc w:val="both"/>
        <w:rPr>
          <w:rFonts w:ascii="Arial" w:eastAsia="Arial" w:hAnsi="Arial"/>
          <w:color w:val="000000"/>
          <w:sz w:val="20"/>
          <w:lang w:val="it-IT"/>
        </w:rPr>
      </w:pPr>
    </w:p>
    <w:p w:rsidR="00B311A6" w:rsidRPr="00B311A6" w:rsidRDefault="00B311A6" w:rsidP="00B311A6">
      <w:pPr>
        <w:rPr>
          <w:rFonts w:ascii="Arial" w:eastAsia="Arial" w:hAnsi="Arial"/>
          <w:sz w:val="20"/>
          <w:lang w:val="it-IT"/>
        </w:rPr>
      </w:pPr>
    </w:p>
    <w:p w:rsidR="00B311A6" w:rsidRPr="00B311A6" w:rsidRDefault="00B311A6" w:rsidP="00B311A6">
      <w:pPr>
        <w:rPr>
          <w:rFonts w:ascii="Arial" w:eastAsia="Arial" w:hAnsi="Arial"/>
          <w:sz w:val="20"/>
          <w:lang w:val="it-IT"/>
        </w:rPr>
      </w:pPr>
    </w:p>
    <w:p w:rsidR="00B311A6" w:rsidRPr="00B311A6" w:rsidRDefault="00B311A6" w:rsidP="00B311A6">
      <w:pPr>
        <w:rPr>
          <w:rFonts w:ascii="Arial" w:eastAsia="Arial" w:hAnsi="Arial"/>
          <w:sz w:val="20"/>
          <w:lang w:val="it-IT"/>
        </w:rPr>
      </w:pPr>
    </w:p>
    <w:p w:rsidR="00B311A6" w:rsidRDefault="00B311A6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spacing w:after="0" w:line="360" w:lineRule="auto"/>
        <w:jc w:val="both"/>
        <w:rPr>
          <w:rFonts w:ascii="Arial" w:eastAsia="Arial" w:hAnsi="Arial"/>
          <w:color w:val="000000"/>
          <w:sz w:val="20"/>
          <w:lang w:val="it-IT"/>
        </w:rPr>
      </w:pPr>
    </w:p>
    <w:p w:rsidR="00B311A6" w:rsidRDefault="00B311A6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spacing w:after="0" w:line="360" w:lineRule="auto"/>
        <w:jc w:val="both"/>
        <w:rPr>
          <w:rFonts w:ascii="Arial" w:eastAsia="Arial" w:hAnsi="Arial"/>
          <w:color w:val="000000"/>
          <w:sz w:val="20"/>
          <w:lang w:val="it-IT"/>
        </w:rPr>
      </w:pPr>
    </w:p>
    <w:p w:rsidR="0093260B" w:rsidRPr="00BD50EC" w:rsidRDefault="00034098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spacing w:after="0" w:line="360" w:lineRule="auto"/>
        <w:jc w:val="both"/>
        <w:rPr>
          <w:rFonts w:ascii="Arial" w:eastAsia="Arial" w:hAnsi="Arial"/>
          <w:color w:val="000000"/>
          <w:sz w:val="20"/>
          <w:lang w:val="it-IT"/>
        </w:rPr>
      </w:pPr>
      <w:r w:rsidRPr="00B311A6">
        <w:rPr>
          <w:rFonts w:ascii="Arial" w:eastAsia="Arial" w:hAnsi="Arial"/>
          <w:sz w:val="20"/>
          <w:lang w:val="it-IT"/>
        </w:rPr>
        <w:br w:type="page"/>
      </w:r>
      <w:r w:rsidRPr="00BD50EC">
        <w:rPr>
          <w:rFonts w:ascii="Arial" w:eastAsia="Arial" w:hAnsi="Arial"/>
          <w:color w:val="000000"/>
          <w:sz w:val="20"/>
          <w:lang w:val="it-IT"/>
        </w:rPr>
        <w:lastRenderedPageBreak/>
        <w:t>Signori Soci</w:t>
      </w:r>
    </w:p>
    <w:p w:rsidR="0093260B" w:rsidRDefault="00034098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spacing w:after="0" w:line="360" w:lineRule="auto"/>
        <w:jc w:val="both"/>
        <w:rPr>
          <w:rFonts w:ascii="Arial" w:eastAsia="Arial" w:hAnsi="Arial"/>
          <w:color w:val="000000"/>
          <w:sz w:val="20"/>
          <w:lang w:val="it-IT"/>
        </w:rPr>
      </w:pPr>
      <w:r w:rsidRPr="00BD50EC">
        <w:rPr>
          <w:rFonts w:ascii="Arial" w:eastAsia="Arial" w:hAnsi="Arial"/>
          <w:color w:val="000000"/>
          <w:sz w:val="20"/>
          <w:lang w:val="it-IT"/>
        </w:rPr>
        <w:t xml:space="preserve">il Rendiconto sull’esercizio </w:t>
      </w:r>
      <w:r w:rsidR="00197A20">
        <w:rPr>
          <w:rFonts w:ascii="Arial" w:eastAsia="Arial" w:hAnsi="Arial"/>
          <w:color w:val="000000"/>
          <w:sz w:val="20"/>
          <w:lang w:val="it-IT"/>
        </w:rPr>
        <w:t>2022</w:t>
      </w:r>
      <w:r w:rsidRPr="00BD50EC">
        <w:rPr>
          <w:rFonts w:ascii="Arial" w:eastAsia="Arial" w:hAnsi="Arial"/>
          <w:color w:val="000000"/>
          <w:sz w:val="20"/>
          <w:lang w:val="it-IT"/>
        </w:rPr>
        <w:t xml:space="preserve"> che viene sottoposto alla Vostra approvazione è stato redatto secondo le disposizioni in materia previste dall'attuale normativa. L'esercizio chiude con </w:t>
      </w:r>
      <w:r w:rsidR="002411BE">
        <w:rPr>
          <w:rFonts w:ascii="Arial" w:eastAsia="Arial" w:hAnsi="Arial"/>
          <w:color w:val="000000"/>
          <w:sz w:val="20"/>
          <w:lang w:val="it-IT"/>
        </w:rPr>
        <w:t>avanzo</w:t>
      </w:r>
      <w:r w:rsidRPr="00BD50EC">
        <w:rPr>
          <w:rFonts w:ascii="Arial" w:eastAsia="Arial" w:hAnsi="Arial"/>
          <w:color w:val="000000"/>
          <w:sz w:val="20"/>
          <w:lang w:val="it-IT"/>
        </w:rPr>
        <w:t xml:space="preserve"> di € </w:t>
      </w:r>
      <w:r w:rsidR="002411BE">
        <w:rPr>
          <w:rFonts w:ascii="Arial" w:eastAsia="Arial" w:hAnsi="Arial"/>
          <w:color w:val="000000"/>
          <w:sz w:val="20"/>
          <w:lang w:val="it-IT"/>
        </w:rPr>
        <w:t>20.112 mentre</w:t>
      </w:r>
      <w:r w:rsidRPr="00BD50EC">
        <w:rPr>
          <w:rFonts w:ascii="Arial" w:eastAsia="Arial" w:hAnsi="Arial"/>
          <w:color w:val="000000"/>
          <w:sz w:val="20"/>
          <w:lang w:val="it-IT"/>
        </w:rPr>
        <w:t xml:space="preserve"> </w:t>
      </w:r>
      <w:r w:rsidR="002411BE">
        <w:rPr>
          <w:rFonts w:ascii="Arial" w:eastAsia="Arial" w:hAnsi="Arial"/>
          <w:color w:val="000000"/>
          <w:sz w:val="20"/>
          <w:lang w:val="it-IT"/>
        </w:rPr>
        <w:t>l</w:t>
      </w:r>
      <w:r w:rsidRPr="00BD50EC">
        <w:rPr>
          <w:rFonts w:ascii="Arial" w:eastAsia="Arial" w:hAnsi="Arial"/>
          <w:color w:val="000000"/>
          <w:sz w:val="20"/>
          <w:lang w:val="it-IT"/>
        </w:rPr>
        <w:t xml:space="preserve">'esercizio precedente riportava un disavanzo di € -24.623 </w:t>
      </w:r>
    </w:p>
    <w:p w:rsidR="00CF5501" w:rsidRDefault="00CF550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spacing w:after="0" w:line="360" w:lineRule="auto"/>
        <w:jc w:val="both"/>
        <w:rPr>
          <w:rFonts w:ascii="Arial" w:eastAsia="Arial" w:hAnsi="Arial"/>
          <w:color w:val="000000"/>
          <w:sz w:val="20"/>
          <w:lang w:val="it-IT"/>
        </w:rPr>
      </w:pPr>
    </w:p>
    <w:p w:rsidR="00CF5501" w:rsidRPr="00CF5501" w:rsidRDefault="00CF5501" w:rsidP="00CF550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000080"/>
          <w:szCs w:val="22"/>
          <w:lang w:val="it-IT" w:eastAsia="ja-JP"/>
        </w:rPr>
      </w:pPr>
      <w:r w:rsidRPr="00CF5501">
        <w:rPr>
          <w:rFonts w:ascii="Arial" w:eastAsia="Times New Roman" w:hAnsi="Arial" w:cs="Arial"/>
          <w:b/>
          <w:bCs/>
          <w:color w:val="000080"/>
          <w:szCs w:val="22"/>
          <w:lang w:val="it-IT" w:eastAsia="ja-JP"/>
        </w:rPr>
        <w:t xml:space="preserve">Andamento </w:t>
      </w:r>
      <w:r w:rsidR="00B311A6">
        <w:rPr>
          <w:rFonts w:ascii="Arial" w:eastAsia="Times New Roman" w:hAnsi="Arial" w:cs="Arial"/>
          <w:b/>
          <w:bCs/>
          <w:color w:val="000080"/>
          <w:szCs w:val="22"/>
          <w:lang w:val="it-IT" w:eastAsia="ja-JP"/>
        </w:rPr>
        <w:t>e scenario generale</w:t>
      </w:r>
    </w:p>
    <w:p w:rsidR="004D0799" w:rsidRDefault="00D629EC" w:rsidP="00CF550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/>
          <w:iCs/>
          <w:color w:val="000000"/>
          <w:sz w:val="20"/>
          <w:lang w:val="it-IT" w:eastAsia="ja-JP"/>
        </w:rPr>
      </w:pPr>
      <w:r>
        <w:rPr>
          <w:rFonts w:ascii="Arial" w:eastAsia="Times New Roman" w:hAnsi="Arial" w:cs="Arial"/>
          <w:i/>
          <w:iCs/>
          <w:color w:val="000000"/>
          <w:sz w:val="20"/>
          <w:lang w:val="it-IT" w:eastAsia="ja-JP"/>
        </w:rPr>
        <w:t>Il settore nel quale viene svolta l’attività è stato fortemente condizionato dal periodo del Covid</w:t>
      </w:r>
      <w:r w:rsidR="004D0799">
        <w:rPr>
          <w:rFonts w:ascii="Arial" w:eastAsia="Times New Roman" w:hAnsi="Arial" w:cs="Arial"/>
          <w:i/>
          <w:iCs/>
          <w:color w:val="000000"/>
          <w:sz w:val="20"/>
          <w:lang w:val="it-IT" w:eastAsia="ja-JP"/>
        </w:rPr>
        <w:t xml:space="preserve"> e conseguentemente della digitalizzazione di quasi tutti i rapporti sociali,</w:t>
      </w:r>
      <w:r>
        <w:rPr>
          <w:rFonts w:ascii="Arial" w:eastAsia="Times New Roman" w:hAnsi="Arial" w:cs="Arial"/>
          <w:i/>
          <w:iCs/>
          <w:color w:val="000000"/>
          <w:sz w:val="20"/>
          <w:lang w:val="it-IT" w:eastAsia="ja-JP"/>
        </w:rPr>
        <w:t xml:space="preserve"> che ha fortemente ridimensionato la capacità </w:t>
      </w:r>
      <w:r w:rsidR="004D0799">
        <w:rPr>
          <w:rFonts w:ascii="Arial" w:eastAsia="Times New Roman" w:hAnsi="Arial" w:cs="Arial"/>
          <w:i/>
          <w:iCs/>
          <w:color w:val="000000"/>
          <w:sz w:val="20"/>
          <w:lang w:val="it-IT" w:eastAsia="ja-JP"/>
        </w:rPr>
        <w:t xml:space="preserve">dell’Associazione di essere fisicamente </w:t>
      </w:r>
      <w:r>
        <w:rPr>
          <w:rFonts w:ascii="Arial" w:eastAsia="Times New Roman" w:hAnsi="Arial" w:cs="Arial"/>
          <w:i/>
          <w:iCs/>
          <w:color w:val="000000"/>
          <w:sz w:val="20"/>
          <w:lang w:val="it-IT" w:eastAsia="ja-JP"/>
        </w:rPr>
        <w:t xml:space="preserve">presente </w:t>
      </w:r>
      <w:r w:rsidR="004D0799">
        <w:rPr>
          <w:rFonts w:ascii="Arial" w:eastAsia="Times New Roman" w:hAnsi="Arial" w:cs="Arial"/>
          <w:i/>
          <w:iCs/>
          <w:color w:val="000000"/>
          <w:sz w:val="20"/>
          <w:lang w:val="it-IT" w:eastAsia="ja-JP"/>
        </w:rPr>
        <w:t xml:space="preserve">con le proprie iniziative </w:t>
      </w:r>
      <w:r>
        <w:rPr>
          <w:rFonts w:ascii="Arial" w:eastAsia="Times New Roman" w:hAnsi="Arial" w:cs="Arial"/>
          <w:i/>
          <w:iCs/>
          <w:color w:val="000000"/>
          <w:sz w:val="20"/>
          <w:lang w:val="it-IT" w:eastAsia="ja-JP"/>
        </w:rPr>
        <w:t>nel territorio e di raccogliere i benefici del rapporto personale e diretto con il consumatore</w:t>
      </w:r>
      <w:r w:rsidR="004D0799">
        <w:rPr>
          <w:rFonts w:ascii="Arial" w:eastAsia="Times New Roman" w:hAnsi="Arial" w:cs="Arial"/>
          <w:i/>
          <w:iCs/>
          <w:color w:val="000000"/>
          <w:sz w:val="20"/>
          <w:lang w:val="it-IT" w:eastAsia="ja-JP"/>
        </w:rPr>
        <w:t xml:space="preserve">. </w:t>
      </w:r>
    </w:p>
    <w:p w:rsidR="0093260B" w:rsidRDefault="0093260B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spacing w:after="0" w:line="360" w:lineRule="auto"/>
        <w:jc w:val="both"/>
        <w:rPr>
          <w:rFonts w:ascii="Arial" w:eastAsia="Arial" w:hAnsi="Arial"/>
          <w:sz w:val="20"/>
          <w:lang w:val="it-IT"/>
        </w:rPr>
      </w:pPr>
    </w:p>
    <w:p w:rsidR="006C1E54" w:rsidRPr="00BD50EC" w:rsidRDefault="006C1E54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spacing w:after="0" w:line="360" w:lineRule="auto"/>
        <w:jc w:val="both"/>
        <w:rPr>
          <w:rFonts w:ascii="Arial" w:eastAsia="Arial" w:hAnsi="Arial"/>
          <w:sz w:val="20"/>
          <w:lang w:val="it-IT"/>
        </w:rPr>
      </w:pPr>
    </w:p>
    <w:p w:rsidR="0093260B" w:rsidRPr="00BD50EC" w:rsidRDefault="00034098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spacing w:after="0" w:line="36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lang w:val="it-IT"/>
        </w:rPr>
      </w:pPr>
      <w:r w:rsidRPr="00BD50EC">
        <w:rPr>
          <w:rFonts w:ascii="Arial" w:eastAsia="Arial" w:hAnsi="Arial"/>
          <w:b/>
          <w:color w:val="000080"/>
          <w:lang w:val="it-IT"/>
        </w:rPr>
        <w:t>Andamento della gestione</w:t>
      </w:r>
    </w:p>
    <w:p w:rsidR="00197A20" w:rsidRDefault="00197A20" w:rsidP="00BD50EC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spacing w:after="0" w:line="360" w:lineRule="auto"/>
        <w:jc w:val="both"/>
        <w:rPr>
          <w:rFonts w:ascii="Arial" w:eastAsia="Arial" w:hAnsi="Arial"/>
          <w:color w:val="000000"/>
          <w:sz w:val="20"/>
          <w:lang w:val="it-IT"/>
        </w:rPr>
      </w:pPr>
    </w:p>
    <w:p w:rsidR="0093260B" w:rsidRPr="00BD50EC" w:rsidRDefault="00034098" w:rsidP="00BD50EC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spacing w:after="0" w:line="360" w:lineRule="auto"/>
        <w:jc w:val="both"/>
        <w:rPr>
          <w:rFonts w:ascii="Arial" w:eastAsia="Arial" w:hAnsi="Arial"/>
          <w:b/>
          <w:sz w:val="20"/>
          <w:lang w:val="it-IT"/>
        </w:rPr>
      </w:pPr>
      <w:r w:rsidRPr="00BD50EC">
        <w:rPr>
          <w:rFonts w:ascii="Arial" w:eastAsia="Arial" w:hAnsi="Arial"/>
          <w:color w:val="000000"/>
          <w:sz w:val="20"/>
          <w:lang w:val="it-IT"/>
        </w:rPr>
        <w:t>Ai fini di fornire un migliore quadro conoscitivo dell’andamento e del risultato della gestione, le tabelle sottostanti espongon</w:t>
      </w:r>
      <w:r w:rsidR="00BD50EC">
        <w:rPr>
          <w:rFonts w:ascii="Arial" w:eastAsia="Arial" w:hAnsi="Arial"/>
          <w:color w:val="000000"/>
          <w:sz w:val="20"/>
          <w:lang w:val="it-IT"/>
        </w:rPr>
        <w:t>o</w:t>
      </w:r>
      <w:r w:rsidRPr="00BD50EC">
        <w:rPr>
          <w:rFonts w:ascii="Arial" w:eastAsia="Arial" w:hAnsi="Arial"/>
          <w:color w:val="000000"/>
          <w:sz w:val="20"/>
          <w:lang w:val="it-IT"/>
        </w:rPr>
        <w:t xml:space="preserve"> un rendiconto Economico.</w:t>
      </w:r>
      <w:r w:rsidR="00BD50EC" w:rsidRPr="00BD50EC">
        <w:rPr>
          <w:rFonts w:ascii="Arial" w:eastAsia="Arial" w:hAnsi="Arial"/>
          <w:b/>
          <w:sz w:val="20"/>
          <w:lang w:val="it-IT"/>
        </w:rPr>
        <w:t xml:space="preserve"> </w:t>
      </w:r>
    </w:p>
    <w:p w:rsidR="0093260B" w:rsidRPr="00197A20" w:rsidRDefault="0093260B">
      <w:pPr>
        <w:widowControl w:val="0"/>
        <w:tabs>
          <w:tab w:val="left" w:pos="849"/>
          <w:tab w:val="left" w:pos="1698"/>
          <w:tab w:val="left" w:pos="2547"/>
          <w:tab w:val="left" w:pos="3396"/>
          <w:tab w:val="left" w:pos="4245"/>
          <w:tab w:val="left" w:pos="5094"/>
          <w:tab w:val="left" w:pos="5943"/>
          <w:tab w:val="left" w:pos="6792"/>
          <w:tab w:val="left" w:pos="7641"/>
          <w:tab w:val="left" w:pos="8490"/>
          <w:tab w:val="left" w:pos="9339"/>
          <w:tab w:val="left" w:pos="10188"/>
          <w:tab w:val="left" w:pos="11037"/>
          <w:tab w:val="left" w:pos="11886"/>
        </w:tabs>
        <w:spacing w:after="0" w:line="360" w:lineRule="auto"/>
        <w:jc w:val="both"/>
        <w:rPr>
          <w:rFonts w:ascii="Arial" w:eastAsia="Arial" w:hAnsi="Arial"/>
          <w:sz w:val="20"/>
          <w:lang w:val="it-IT"/>
        </w:rPr>
      </w:pPr>
    </w:p>
    <w:p w:rsidR="0093260B" w:rsidRPr="00BD50EC" w:rsidRDefault="00034098">
      <w:pPr>
        <w:widowControl w:val="0"/>
        <w:tabs>
          <w:tab w:val="left" w:pos="849"/>
          <w:tab w:val="left" w:pos="1698"/>
          <w:tab w:val="left" w:pos="2547"/>
          <w:tab w:val="left" w:pos="3396"/>
          <w:tab w:val="left" w:pos="4245"/>
          <w:tab w:val="left" w:pos="5094"/>
          <w:tab w:val="left" w:pos="5943"/>
          <w:tab w:val="left" w:pos="6792"/>
          <w:tab w:val="left" w:pos="7641"/>
          <w:tab w:val="left" w:pos="8490"/>
          <w:tab w:val="left" w:pos="9339"/>
          <w:tab w:val="left" w:pos="10188"/>
          <w:tab w:val="left" w:pos="11037"/>
          <w:tab w:val="left" w:pos="11886"/>
        </w:tabs>
        <w:spacing w:after="0" w:line="360" w:lineRule="auto"/>
        <w:jc w:val="both"/>
        <w:rPr>
          <w:rFonts w:ascii="Arial" w:eastAsia="Arial" w:hAnsi="Arial"/>
          <w:sz w:val="20"/>
          <w:lang w:val="it-IT"/>
        </w:rPr>
      </w:pPr>
      <w:r w:rsidRPr="00BD50EC">
        <w:rPr>
          <w:rFonts w:ascii="Arial" w:eastAsia="Arial" w:hAnsi="Arial"/>
          <w:sz w:val="20"/>
          <w:lang w:val="it-IT"/>
        </w:rPr>
        <w:t xml:space="preserve">Il </w:t>
      </w:r>
      <w:r w:rsidR="00937149">
        <w:rPr>
          <w:rFonts w:ascii="Arial" w:eastAsia="Arial" w:hAnsi="Arial"/>
          <w:sz w:val="20"/>
          <w:lang w:val="it-IT"/>
        </w:rPr>
        <w:t>rendiconto</w:t>
      </w:r>
      <w:r w:rsidRPr="00BD50EC">
        <w:rPr>
          <w:rFonts w:ascii="Arial" w:eastAsia="Arial" w:hAnsi="Arial"/>
          <w:sz w:val="20"/>
          <w:lang w:val="it-IT"/>
        </w:rPr>
        <w:t xml:space="preserve"> Economico presenta</w:t>
      </w:r>
      <w:r w:rsidR="00937149">
        <w:rPr>
          <w:rFonts w:ascii="Arial" w:eastAsia="Arial" w:hAnsi="Arial"/>
          <w:sz w:val="20"/>
          <w:lang w:val="it-IT"/>
        </w:rPr>
        <w:t xml:space="preserve"> i seguenti valori</w:t>
      </w:r>
      <w:r w:rsidRPr="00BD50EC">
        <w:rPr>
          <w:rFonts w:ascii="Arial" w:eastAsia="Arial" w:hAnsi="Arial"/>
          <w:sz w:val="20"/>
          <w:lang w:val="it-IT"/>
        </w:rPr>
        <w:t>:</w:t>
      </w:r>
    </w:p>
    <w:tbl>
      <w:tblPr>
        <w:tblW w:w="0" w:type="auto"/>
        <w:tblInd w:w="85" w:type="dxa"/>
        <w:tblBorders>
          <w:top w:val="single" w:sz="6" w:space="0" w:color="91C5D3"/>
          <w:left w:val="single" w:sz="6" w:space="0" w:color="91C5D3"/>
          <w:bottom w:val="single" w:sz="6" w:space="0" w:color="91C5D3"/>
          <w:right w:val="single" w:sz="6" w:space="0" w:color="91C5D3"/>
          <w:insideH w:val="single" w:sz="6" w:space="0" w:color="91C500"/>
          <w:insideV w:val="single" w:sz="6" w:space="0" w:color="91C500"/>
        </w:tblBorders>
        <w:tblLayout w:type="fixed"/>
        <w:tblCellMar>
          <w:top w:w="20" w:type="dxa"/>
          <w:left w:w="85" w:type="dxa"/>
          <w:bottom w:w="20" w:type="dxa"/>
          <w:right w:w="85" w:type="dxa"/>
        </w:tblCellMar>
        <w:tblLook w:val="0000"/>
      </w:tblPr>
      <w:tblGrid>
        <w:gridCol w:w="4536"/>
        <w:gridCol w:w="5070"/>
      </w:tblGrid>
      <w:tr w:rsidR="0093260B">
        <w:tc>
          <w:tcPr>
            <w:tcW w:w="4536" w:type="dxa"/>
            <w:tcBorders>
              <w:top w:val="single" w:sz="6" w:space="0" w:color="91C5D3"/>
              <w:left w:val="single" w:sz="6" w:space="0" w:color="91C5D3"/>
              <w:bottom w:val="single" w:sz="6" w:space="0" w:color="91C5D3"/>
              <w:right w:val="single" w:sz="6" w:space="0" w:color="91C5D3"/>
            </w:tcBorders>
            <w:shd w:val="clear" w:color="auto" w:fill="CADFF0"/>
            <w:vAlign w:val="center"/>
          </w:tcPr>
          <w:p w:rsidR="0093260B" w:rsidRDefault="00937149">
            <w:pPr>
              <w:widowControl w:val="0"/>
              <w:tabs>
                <w:tab w:val="left" w:pos="849"/>
                <w:tab w:val="left" w:pos="1698"/>
                <w:tab w:val="left" w:pos="2547"/>
                <w:tab w:val="left" w:pos="3396"/>
                <w:tab w:val="left" w:pos="4245"/>
                <w:tab w:val="left" w:pos="5094"/>
                <w:tab w:val="left" w:pos="5943"/>
                <w:tab w:val="left" w:pos="6792"/>
                <w:tab w:val="left" w:pos="7641"/>
                <w:tab w:val="left" w:pos="8490"/>
                <w:tab w:val="left" w:pos="9339"/>
                <w:tab w:val="left" w:pos="10188"/>
                <w:tab w:val="left" w:pos="11037"/>
                <w:tab w:val="left" w:pos="11886"/>
              </w:tabs>
              <w:spacing w:after="0" w:line="240" w:lineRule="atLeast"/>
              <w:jc w:val="center"/>
              <w:rPr>
                <w:rFonts w:ascii="Arial" w:eastAsia="Arial" w:hAnsi="Arial"/>
                <w:b/>
                <w:sz w:val="20"/>
              </w:rPr>
            </w:pPr>
            <w:r>
              <w:rPr>
                <w:rFonts w:ascii="Arial" w:eastAsia="Arial" w:hAnsi="Arial"/>
                <w:b/>
                <w:sz w:val="20"/>
              </w:rPr>
              <w:t>RENDICONTO</w:t>
            </w:r>
            <w:r w:rsidR="00D629EC">
              <w:rPr>
                <w:rFonts w:ascii="Arial" w:eastAsia="Arial" w:hAnsi="Arial"/>
                <w:b/>
                <w:sz w:val="20"/>
              </w:rPr>
              <w:t xml:space="preserve"> </w:t>
            </w:r>
            <w:r w:rsidR="00034098">
              <w:rPr>
                <w:rFonts w:ascii="Arial" w:eastAsia="Arial" w:hAnsi="Arial"/>
                <w:b/>
                <w:sz w:val="20"/>
              </w:rPr>
              <w:t>ECONOMICO</w:t>
            </w:r>
          </w:p>
        </w:tc>
        <w:tc>
          <w:tcPr>
            <w:tcW w:w="5070" w:type="dxa"/>
            <w:tcBorders>
              <w:top w:val="single" w:sz="6" w:space="0" w:color="91C5D3"/>
              <w:left w:val="single" w:sz="6" w:space="0" w:color="91C5D3"/>
              <w:bottom w:val="single" w:sz="6" w:space="0" w:color="91C5D3"/>
              <w:right w:val="single" w:sz="6" w:space="0" w:color="91C5D3"/>
            </w:tcBorders>
            <w:shd w:val="clear" w:color="auto" w:fill="CADFF0"/>
            <w:vAlign w:val="center"/>
          </w:tcPr>
          <w:p w:rsidR="0093260B" w:rsidRDefault="00034098">
            <w:pPr>
              <w:widowControl w:val="0"/>
              <w:tabs>
                <w:tab w:val="left" w:pos="453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after="0" w:line="240" w:lineRule="atLeast"/>
              <w:jc w:val="center"/>
              <w:rPr>
                <w:rFonts w:ascii="Arial" w:eastAsia="Arial" w:hAnsi="Arial"/>
                <w:b/>
                <w:sz w:val="20"/>
              </w:rPr>
            </w:pPr>
            <w:r>
              <w:rPr>
                <w:rFonts w:ascii="Arial" w:eastAsia="Arial" w:hAnsi="Arial"/>
                <w:b/>
                <w:sz w:val="20"/>
              </w:rPr>
              <w:t>IMPORTO</w:t>
            </w:r>
          </w:p>
        </w:tc>
      </w:tr>
      <w:tr w:rsidR="0093260B">
        <w:tc>
          <w:tcPr>
            <w:tcW w:w="4536" w:type="dxa"/>
            <w:tcBorders>
              <w:top w:val="single" w:sz="6" w:space="0" w:color="91C5D3"/>
              <w:left w:val="single" w:sz="6" w:space="0" w:color="91C5D3"/>
              <w:bottom w:val="single" w:sz="6" w:space="0" w:color="91C5D3"/>
              <w:right w:val="single" w:sz="6" w:space="0" w:color="91C5D3"/>
            </w:tcBorders>
            <w:vAlign w:val="center"/>
          </w:tcPr>
          <w:p w:rsidR="0093260B" w:rsidRPr="00937149" w:rsidRDefault="00BD50EC">
            <w:pPr>
              <w:widowControl w:val="0"/>
              <w:tabs>
                <w:tab w:val="left" w:pos="453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after="0" w:line="240" w:lineRule="atLeast"/>
              <w:jc w:val="both"/>
              <w:rPr>
                <w:rFonts w:ascii="Arial" w:eastAsia="Arial" w:hAnsi="Arial"/>
                <w:b/>
                <w:bCs/>
                <w:sz w:val="20"/>
              </w:rPr>
            </w:pPr>
            <w:r w:rsidRPr="00937149">
              <w:rPr>
                <w:rFonts w:ascii="Arial" w:eastAsia="Arial" w:hAnsi="Arial"/>
                <w:b/>
                <w:bCs/>
                <w:sz w:val="20"/>
              </w:rPr>
              <w:t>Entrate</w:t>
            </w:r>
          </w:p>
        </w:tc>
        <w:tc>
          <w:tcPr>
            <w:tcW w:w="5070" w:type="dxa"/>
            <w:tcBorders>
              <w:top w:val="single" w:sz="6" w:space="0" w:color="91C5D3"/>
              <w:left w:val="single" w:sz="6" w:space="0" w:color="91C5D3"/>
              <w:bottom w:val="single" w:sz="6" w:space="0" w:color="91C5D3"/>
              <w:right w:val="single" w:sz="6" w:space="0" w:color="91C5D3"/>
            </w:tcBorders>
            <w:vAlign w:val="center"/>
          </w:tcPr>
          <w:p w:rsidR="0093260B" w:rsidRDefault="00937149" w:rsidP="00937149">
            <w:pPr>
              <w:widowControl w:val="0"/>
              <w:tabs>
                <w:tab w:val="left" w:pos="453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after="0" w:line="240" w:lineRule="atLeast"/>
              <w:ind w:left="4252" w:right="1"/>
              <w:jc w:val="right"/>
              <w:rPr>
                <w:rFonts w:ascii="Arial" w:eastAsia="Arial" w:hAnsi="Arial"/>
                <w:sz w:val="20"/>
              </w:rPr>
            </w:pPr>
            <w:r>
              <w:rPr>
                <w:rFonts w:ascii="Arial" w:eastAsia="Arial" w:hAnsi="Arial"/>
                <w:sz w:val="20"/>
              </w:rPr>
              <w:t xml:space="preserve"> </w:t>
            </w:r>
          </w:p>
        </w:tc>
      </w:tr>
      <w:tr w:rsidR="00937149">
        <w:tc>
          <w:tcPr>
            <w:tcW w:w="4536" w:type="dxa"/>
            <w:tcBorders>
              <w:top w:val="single" w:sz="6" w:space="0" w:color="91C5D3"/>
              <w:left w:val="single" w:sz="6" w:space="0" w:color="91C5D3"/>
              <w:bottom w:val="single" w:sz="6" w:space="0" w:color="91C5D3"/>
              <w:right w:val="single" w:sz="6" w:space="0" w:color="91C5D3"/>
            </w:tcBorders>
            <w:vAlign w:val="center"/>
          </w:tcPr>
          <w:p w:rsidR="00937149" w:rsidRDefault="00937149" w:rsidP="00937149">
            <w:pPr>
              <w:widowControl w:val="0"/>
              <w:tabs>
                <w:tab w:val="left" w:pos="453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after="0" w:line="240" w:lineRule="atLeast"/>
              <w:ind w:right="1"/>
              <w:rPr>
                <w:rFonts w:ascii="Arial" w:eastAsia="Arial" w:hAnsi="Arial"/>
                <w:sz w:val="20"/>
              </w:rPr>
            </w:pPr>
            <w:r>
              <w:rPr>
                <w:rFonts w:ascii="Arial" w:eastAsia="Arial" w:hAnsi="Arial"/>
                <w:sz w:val="20"/>
              </w:rPr>
              <w:t>quote associative</w:t>
            </w:r>
          </w:p>
        </w:tc>
        <w:tc>
          <w:tcPr>
            <w:tcW w:w="5070" w:type="dxa"/>
            <w:tcBorders>
              <w:top w:val="single" w:sz="6" w:space="0" w:color="91C5D3"/>
              <w:left w:val="single" w:sz="6" w:space="0" w:color="91C5D3"/>
              <w:bottom w:val="single" w:sz="6" w:space="0" w:color="91C5D3"/>
              <w:right w:val="single" w:sz="6" w:space="0" w:color="91C5D3"/>
            </w:tcBorders>
            <w:vAlign w:val="center"/>
          </w:tcPr>
          <w:p w:rsidR="00937149" w:rsidRDefault="00937149">
            <w:pPr>
              <w:widowControl w:val="0"/>
              <w:tabs>
                <w:tab w:val="left" w:pos="453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after="0" w:line="240" w:lineRule="atLeast"/>
              <w:ind w:right="1"/>
              <w:jc w:val="right"/>
              <w:rPr>
                <w:rFonts w:ascii="Arial" w:eastAsia="Arial" w:hAnsi="Arial"/>
                <w:sz w:val="20"/>
              </w:rPr>
            </w:pPr>
            <w:r>
              <w:rPr>
                <w:rFonts w:ascii="Arial" w:eastAsia="Arial" w:hAnsi="Arial"/>
                <w:sz w:val="20"/>
              </w:rPr>
              <w:t>10.20</w:t>
            </w:r>
            <w:r w:rsidR="005770D4">
              <w:rPr>
                <w:rFonts w:ascii="Arial" w:eastAsia="Arial" w:hAnsi="Arial"/>
                <w:sz w:val="20"/>
              </w:rPr>
              <w:t>3</w:t>
            </w:r>
          </w:p>
        </w:tc>
      </w:tr>
      <w:tr w:rsidR="00937149">
        <w:tc>
          <w:tcPr>
            <w:tcW w:w="4536" w:type="dxa"/>
            <w:tcBorders>
              <w:top w:val="single" w:sz="6" w:space="0" w:color="91C5D3"/>
              <w:left w:val="single" w:sz="6" w:space="0" w:color="91C5D3"/>
              <w:bottom w:val="single" w:sz="6" w:space="0" w:color="91C5D3"/>
              <w:right w:val="single" w:sz="6" w:space="0" w:color="91C5D3"/>
            </w:tcBorders>
            <w:vAlign w:val="center"/>
          </w:tcPr>
          <w:p w:rsidR="00937149" w:rsidRDefault="00937149">
            <w:pPr>
              <w:widowControl w:val="0"/>
              <w:tabs>
                <w:tab w:val="left" w:pos="453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after="0" w:line="240" w:lineRule="atLeast"/>
              <w:ind w:right="1"/>
              <w:rPr>
                <w:rFonts w:ascii="Arial" w:eastAsia="Arial" w:hAnsi="Arial"/>
                <w:sz w:val="20"/>
              </w:rPr>
            </w:pPr>
            <w:r>
              <w:rPr>
                <w:rFonts w:ascii="Arial" w:eastAsia="Arial" w:hAnsi="Arial"/>
                <w:sz w:val="20"/>
              </w:rPr>
              <w:t>Progetti</w:t>
            </w:r>
          </w:p>
        </w:tc>
        <w:tc>
          <w:tcPr>
            <w:tcW w:w="5070" w:type="dxa"/>
            <w:tcBorders>
              <w:top w:val="single" w:sz="6" w:space="0" w:color="91C5D3"/>
              <w:left w:val="single" w:sz="6" w:space="0" w:color="91C5D3"/>
              <w:bottom w:val="single" w:sz="6" w:space="0" w:color="91C5D3"/>
              <w:right w:val="single" w:sz="6" w:space="0" w:color="91C5D3"/>
            </w:tcBorders>
            <w:vAlign w:val="center"/>
          </w:tcPr>
          <w:p w:rsidR="00937149" w:rsidRDefault="002411BE">
            <w:pPr>
              <w:widowControl w:val="0"/>
              <w:tabs>
                <w:tab w:val="left" w:pos="453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after="0" w:line="240" w:lineRule="atLeast"/>
              <w:ind w:right="1"/>
              <w:jc w:val="right"/>
              <w:rPr>
                <w:rFonts w:ascii="Arial" w:eastAsia="Arial" w:hAnsi="Arial"/>
                <w:sz w:val="20"/>
              </w:rPr>
            </w:pPr>
            <w:r>
              <w:rPr>
                <w:rFonts w:ascii="Arial" w:eastAsia="Arial" w:hAnsi="Arial"/>
                <w:sz w:val="20"/>
              </w:rPr>
              <w:t>105.53</w:t>
            </w:r>
            <w:r w:rsidR="005770D4">
              <w:rPr>
                <w:rFonts w:ascii="Arial" w:eastAsia="Arial" w:hAnsi="Arial"/>
                <w:sz w:val="20"/>
              </w:rPr>
              <w:t>3</w:t>
            </w:r>
          </w:p>
        </w:tc>
      </w:tr>
      <w:tr w:rsidR="00937149">
        <w:tc>
          <w:tcPr>
            <w:tcW w:w="4536" w:type="dxa"/>
            <w:tcBorders>
              <w:top w:val="single" w:sz="6" w:space="0" w:color="91C5D3"/>
              <w:left w:val="single" w:sz="6" w:space="0" w:color="91C5D3"/>
              <w:bottom w:val="single" w:sz="6" w:space="0" w:color="91C5D3"/>
              <w:right w:val="single" w:sz="6" w:space="0" w:color="91C5D3"/>
            </w:tcBorders>
            <w:vAlign w:val="center"/>
          </w:tcPr>
          <w:p w:rsidR="00937149" w:rsidRDefault="00937149">
            <w:pPr>
              <w:widowControl w:val="0"/>
              <w:tabs>
                <w:tab w:val="left" w:pos="453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after="0" w:line="240" w:lineRule="atLeast"/>
              <w:ind w:right="1"/>
              <w:rPr>
                <w:rFonts w:ascii="Arial" w:eastAsia="Arial" w:hAnsi="Arial"/>
                <w:sz w:val="20"/>
              </w:rPr>
            </w:pPr>
            <w:r>
              <w:rPr>
                <w:rFonts w:ascii="Arial" w:eastAsia="Arial" w:hAnsi="Arial"/>
                <w:sz w:val="20"/>
              </w:rPr>
              <w:t>Contributi covid</w:t>
            </w:r>
          </w:p>
        </w:tc>
        <w:tc>
          <w:tcPr>
            <w:tcW w:w="5070" w:type="dxa"/>
            <w:tcBorders>
              <w:top w:val="single" w:sz="6" w:space="0" w:color="91C5D3"/>
              <w:left w:val="single" w:sz="6" w:space="0" w:color="91C5D3"/>
              <w:bottom w:val="single" w:sz="6" w:space="0" w:color="91C5D3"/>
              <w:right w:val="single" w:sz="6" w:space="0" w:color="91C5D3"/>
            </w:tcBorders>
            <w:vAlign w:val="center"/>
          </w:tcPr>
          <w:p w:rsidR="00937149" w:rsidRDefault="00452A0E">
            <w:pPr>
              <w:widowControl w:val="0"/>
              <w:tabs>
                <w:tab w:val="left" w:pos="453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after="0" w:line="240" w:lineRule="atLeast"/>
              <w:ind w:right="1"/>
              <w:jc w:val="right"/>
              <w:rPr>
                <w:rFonts w:ascii="Arial" w:eastAsia="Arial" w:hAnsi="Arial"/>
                <w:sz w:val="20"/>
              </w:rPr>
            </w:pPr>
            <w:r>
              <w:rPr>
                <w:rFonts w:ascii="Arial" w:eastAsia="Arial" w:hAnsi="Arial"/>
                <w:sz w:val="20"/>
              </w:rPr>
              <w:t>3.846</w:t>
            </w:r>
          </w:p>
        </w:tc>
      </w:tr>
      <w:tr w:rsidR="00937149">
        <w:tc>
          <w:tcPr>
            <w:tcW w:w="4536" w:type="dxa"/>
            <w:tcBorders>
              <w:top w:val="single" w:sz="6" w:space="0" w:color="91C5D3"/>
              <w:left w:val="single" w:sz="6" w:space="0" w:color="91C5D3"/>
              <w:bottom w:val="single" w:sz="6" w:space="0" w:color="91C5D3"/>
              <w:right w:val="single" w:sz="6" w:space="0" w:color="91C5D3"/>
            </w:tcBorders>
            <w:vAlign w:val="center"/>
          </w:tcPr>
          <w:p w:rsidR="00937149" w:rsidRDefault="00937149">
            <w:pPr>
              <w:widowControl w:val="0"/>
              <w:tabs>
                <w:tab w:val="left" w:pos="453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after="0" w:line="240" w:lineRule="atLeast"/>
              <w:ind w:right="1"/>
              <w:rPr>
                <w:rFonts w:ascii="Arial" w:eastAsia="Arial" w:hAnsi="Arial"/>
                <w:sz w:val="20"/>
              </w:rPr>
            </w:pPr>
            <w:r>
              <w:rPr>
                <w:rFonts w:ascii="Arial" w:eastAsia="Arial" w:hAnsi="Arial"/>
                <w:sz w:val="20"/>
              </w:rPr>
              <w:t>Contributo conciliazioni</w:t>
            </w:r>
          </w:p>
        </w:tc>
        <w:tc>
          <w:tcPr>
            <w:tcW w:w="5070" w:type="dxa"/>
            <w:tcBorders>
              <w:top w:val="single" w:sz="6" w:space="0" w:color="91C5D3"/>
              <w:left w:val="single" w:sz="6" w:space="0" w:color="91C5D3"/>
              <w:bottom w:val="single" w:sz="6" w:space="0" w:color="91C5D3"/>
              <w:right w:val="single" w:sz="6" w:space="0" w:color="91C5D3"/>
            </w:tcBorders>
            <w:vAlign w:val="center"/>
          </w:tcPr>
          <w:p w:rsidR="00937149" w:rsidRDefault="00452A0E">
            <w:pPr>
              <w:widowControl w:val="0"/>
              <w:tabs>
                <w:tab w:val="left" w:pos="453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after="0" w:line="240" w:lineRule="atLeast"/>
              <w:ind w:right="1"/>
              <w:jc w:val="right"/>
              <w:rPr>
                <w:rFonts w:ascii="Arial" w:eastAsia="Arial" w:hAnsi="Arial"/>
                <w:sz w:val="20"/>
              </w:rPr>
            </w:pPr>
            <w:r>
              <w:rPr>
                <w:rFonts w:ascii="Arial" w:eastAsia="Arial" w:hAnsi="Arial"/>
                <w:sz w:val="20"/>
              </w:rPr>
              <w:t>2.628</w:t>
            </w:r>
          </w:p>
        </w:tc>
      </w:tr>
      <w:tr w:rsidR="00452A0E">
        <w:tc>
          <w:tcPr>
            <w:tcW w:w="4536" w:type="dxa"/>
            <w:tcBorders>
              <w:top w:val="single" w:sz="6" w:space="0" w:color="91C5D3"/>
              <w:left w:val="single" w:sz="6" w:space="0" w:color="91C5D3"/>
              <w:bottom w:val="single" w:sz="6" w:space="0" w:color="91C5D3"/>
              <w:right w:val="single" w:sz="6" w:space="0" w:color="91C5D3"/>
            </w:tcBorders>
            <w:vAlign w:val="center"/>
          </w:tcPr>
          <w:p w:rsidR="00452A0E" w:rsidRPr="00452A0E" w:rsidRDefault="00452A0E" w:rsidP="00452A0E">
            <w:pPr>
              <w:widowControl w:val="0"/>
              <w:tabs>
                <w:tab w:val="left" w:pos="453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after="0" w:line="240" w:lineRule="atLeast"/>
              <w:ind w:right="1"/>
              <w:rPr>
                <w:rFonts w:ascii="Arial" w:eastAsia="Arial" w:hAnsi="Arial"/>
                <w:b/>
                <w:bCs/>
                <w:sz w:val="20"/>
              </w:rPr>
            </w:pPr>
            <w:r w:rsidRPr="00452A0E">
              <w:rPr>
                <w:rFonts w:ascii="Arial" w:eastAsia="Arial" w:hAnsi="Arial"/>
                <w:b/>
                <w:bCs/>
                <w:sz w:val="20"/>
              </w:rPr>
              <w:t>TOTALE</w:t>
            </w:r>
          </w:p>
        </w:tc>
        <w:tc>
          <w:tcPr>
            <w:tcW w:w="5070" w:type="dxa"/>
            <w:tcBorders>
              <w:top w:val="single" w:sz="6" w:space="0" w:color="91C5D3"/>
              <w:left w:val="single" w:sz="6" w:space="0" w:color="91C5D3"/>
              <w:bottom w:val="single" w:sz="6" w:space="0" w:color="91C5D3"/>
              <w:right w:val="single" w:sz="6" w:space="0" w:color="91C5D3"/>
            </w:tcBorders>
            <w:vAlign w:val="center"/>
          </w:tcPr>
          <w:p w:rsidR="00452A0E" w:rsidRPr="00452A0E" w:rsidRDefault="002411BE" w:rsidP="00452A0E">
            <w:pPr>
              <w:widowControl w:val="0"/>
              <w:tabs>
                <w:tab w:val="left" w:pos="453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after="0" w:line="240" w:lineRule="atLeast"/>
              <w:ind w:right="1"/>
              <w:jc w:val="right"/>
              <w:rPr>
                <w:rFonts w:ascii="Arial" w:eastAsia="Arial" w:hAnsi="Arial"/>
                <w:b/>
                <w:bCs/>
                <w:sz w:val="20"/>
              </w:rPr>
            </w:pPr>
            <w:r>
              <w:rPr>
                <w:rFonts w:ascii="Arial" w:eastAsia="Arial" w:hAnsi="Arial"/>
                <w:b/>
                <w:bCs/>
                <w:sz w:val="20"/>
              </w:rPr>
              <w:t>122.21</w:t>
            </w:r>
            <w:r w:rsidR="005770D4">
              <w:rPr>
                <w:rFonts w:ascii="Arial" w:eastAsia="Arial" w:hAnsi="Arial"/>
                <w:b/>
                <w:bCs/>
                <w:sz w:val="20"/>
              </w:rPr>
              <w:t>0</w:t>
            </w:r>
          </w:p>
        </w:tc>
      </w:tr>
      <w:tr w:rsidR="00452A0E">
        <w:tc>
          <w:tcPr>
            <w:tcW w:w="4536" w:type="dxa"/>
            <w:tcBorders>
              <w:top w:val="single" w:sz="6" w:space="0" w:color="91C5D3"/>
              <w:left w:val="single" w:sz="6" w:space="0" w:color="91C5D3"/>
              <w:bottom w:val="single" w:sz="6" w:space="0" w:color="91C5D3"/>
              <w:right w:val="single" w:sz="6" w:space="0" w:color="91C5D3"/>
            </w:tcBorders>
            <w:vAlign w:val="center"/>
          </w:tcPr>
          <w:p w:rsidR="00452A0E" w:rsidRPr="00937149" w:rsidRDefault="00452A0E" w:rsidP="00452A0E">
            <w:pPr>
              <w:widowControl w:val="0"/>
              <w:tabs>
                <w:tab w:val="left" w:pos="453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after="0" w:line="240" w:lineRule="atLeast"/>
              <w:ind w:right="1"/>
              <w:rPr>
                <w:rFonts w:ascii="Arial" w:eastAsia="Arial" w:hAnsi="Arial"/>
                <w:b/>
                <w:bCs/>
                <w:sz w:val="20"/>
              </w:rPr>
            </w:pPr>
          </w:p>
        </w:tc>
        <w:tc>
          <w:tcPr>
            <w:tcW w:w="5070" w:type="dxa"/>
            <w:tcBorders>
              <w:top w:val="single" w:sz="6" w:space="0" w:color="91C5D3"/>
              <w:left w:val="single" w:sz="6" w:space="0" w:color="91C5D3"/>
              <w:bottom w:val="single" w:sz="6" w:space="0" w:color="91C5D3"/>
              <w:right w:val="single" w:sz="6" w:space="0" w:color="91C5D3"/>
            </w:tcBorders>
            <w:vAlign w:val="center"/>
          </w:tcPr>
          <w:p w:rsidR="00452A0E" w:rsidRDefault="00452A0E" w:rsidP="00452A0E">
            <w:pPr>
              <w:widowControl w:val="0"/>
              <w:tabs>
                <w:tab w:val="left" w:pos="453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after="0" w:line="240" w:lineRule="atLeast"/>
              <w:ind w:right="1"/>
              <w:jc w:val="right"/>
              <w:rPr>
                <w:rFonts w:ascii="Arial" w:eastAsia="Arial" w:hAnsi="Arial"/>
                <w:sz w:val="20"/>
              </w:rPr>
            </w:pPr>
          </w:p>
        </w:tc>
      </w:tr>
      <w:tr w:rsidR="00452A0E">
        <w:tc>
          <w:tcPr>
            <w:tcW w:w="4536" w:type="dxa"/>
            <w:tcBorders>
              <w:top w:val="single" w:sz="6" w:space="0" w:color="91C5D3"/>
              <w:left w:val="single" w:sz="6" w:space="0" w:color="91C5D3"/>
              <w:bottom w:val="single" w:sz="6" w:space="0" w:color="91C5D3"/>
              <w:right w:val="single" w:sz="6" w:space="0" w:color="91C5D3"/>
            </w:tcBorders>
            <w:vAlign w:val="center"/>
          </w:tcPr>
          <w:p w:rsidR="00452A0E" w:rsidRPr="00937149" w:rsidRDefault="00452A0E" w:rsidP="00452A0E">
            <w:pPr>
              <w:widowControl w:val="0"/>
              <w:tabs>
                <w:tab w:val="left" w:pos="453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after="0" w:line="240" w:lineRule="atLeast"/>
              <w:ind w:right="1"/>
              <w:rPr>
                <w:rFonts w:ascii="Arial" w:eastAsia="Arial" w:hAnsi="Arial"/>
                <w:b/>
                <w:bCs/>
                <w:sz w:val="20"/>
              </w:rPr>
            </w:pPr>
            <w:r w:rsidRPr="00937149">
              <w:rPr>
                <w:rFonts w:ascii="Arial" w:eastAsia="Arial" w:hAnsi="Arial"/>
                <w:b/>
                <w:bCs/>
                <w:sz w:val="20"/>
              </w:rPr>
              <w:t>Uscite</w:t>
            </w:r>
          </w:p>
        </w:tc>
        <w:tc>
          <w:tcPr>
            <w:tcW w:w="5070" w:type="dxa"/>
            <w:tcBorders>
              <w:top w:val="single" w:sz="6" w:space="0" w:color="91C5D3"/>
              <w:left w:val="single" w:sz="6" w:space="0" w:color="91C5D3"/>
              <w:bottom w:val="single" w:sz="6" w:space="0" w:color="91C5D3"/>
              <w:right w:val="single" w:sz="6" w:space="0" w:color="91C5D3"/>
            </w:tcBorders>
            <w:vAlign w:val="center"/>
          </w:tcPr>
          <w:p w:rsidR="00452A0E" w:rsidRDefault="00452A0E" w:rsidP="00452A0E">
            <w:pPr>
              <w:widowControl w:val="0"/>
              <w:tabs>
                <w:tab w:val="left" w:pos="453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after="0" w:line="240" w:lineRule="atLeast"/>
              <w:ind w:right="1"/>
              <w:jc w:val="right"/>
              <w:rPr>
                <w:rFonts w:ascii="Arial" w:eastAsia="Arial" w:hAnsi="Arial"/>
                <w:sz w:val="20"/>
              </w:rPr>
            </w:pPr>
          </w:p>
        </w:tc>
      </w:tr>
      <w:tr w:rsidR="00452A0E">
        <w:tc>
          <w:tcPr>
            <w:tcW w:w="4536" w:type="dxa"/>
            <w:tcBorders>
              <w:top w:val="single" w:sz="6" w:space="0" w:color="91C5D3"/>
              <w:left w:val="single" w:sz="6" w:space="0" w:color="91C5D3"/>
              <w:bottom w:val="single" w:sz="6" w:space="0" w:color="91C5D3"/>
              <w:right w:val="single" w:sz="6" w:space="0" w:color="91C5D3"/>
            </w:tcBorders>
            <w:vAlign w:val="center"/>
          </w:tcPr>
          <w:p w:rsidR="00452A0E" w:rsidRDefault="00452A0E" w:rsidP="00452A0E">
            <w:pPr>
              <w:widowControl w:val="0"/>
              <w:tabs>
                <w:tab w:val="left" w:pos="453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after="0" w:line="240" w:lineRule="atLeast"/>
              <w:ind w:right="1"/>
              <w:rPr>
                <w:rFonts w:ascii="Arial" w:eastAsia="Arial" w:hAnsi="Arial"/>
                <w:sz w:val="20"/>
              </w:rPr>
            </w:pPr>
            <w:r>
              <w:rPr>
                <w:rFonts w:ascii="Arial" w:eastAsia="Arial" w:hAnsi="Arial"/>
                <w:sz w:val="20"/>
              </w:rPr>
              <w:t>Spese per consumi</w:t>
            </w:r>
          </w:p>
        </w:tc>
        <w:tc>
          <w:tcPr>
            <w:tcW w:w="5070" w:type="dxa"/>
            <w:tcBorders>
              <w:top w:val="single" w:sz="6" w:space="0" w:color="91C5D3"/>
              <w:left w:val="single" w:sz="6" w:space="0" w:color="91C5D3"/>
              <w:bottom w:val="single" w:sz="6" w:space="0" w:color="91C5D3"/>
              <w:right w:val="single" w:sz="6" w:space="0" w:color="91C5D3"/>
            </w:tcBorders>
            <w:vAlign w:val="center"/>
          </w:tcPr>
          <w:p w:rsidR="00452A0E" w:rsidRDefault="00452A0E" w:rsidP="00452A0E">
            <w:pPr>
              <w:widowControl w:val="0"/>
              <w:tabs>
                <w:tab w:val="left" w:pos="453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after="0" w:line="240" w:lineRule="atLeast"/>
              <w:ind w:right="1"/>
              <w:jc w:val="right"/>
              <w:rPr>
                <w:rFonts w:ascii="Arial" w:eastAsia="Arial" w:hAnsi="Arial"/>
                <w:sz w:val="20"/>
              </w:rPr>
            </w:pPr>
            <w:r>
              <w:rPr>
                <w:rFonts w:ascii="Arial" w:eastAsia="Arial" w:hAnsi="Arial"/>
                <w:sz w:val="20"/>
              </w:rPr>
              <w:t>260</w:t>
            </w:r>
          </w:p>
        </w:tc>
      </w:tr>
      <w:tr w:rsidR="00452A0E">
        <w:tc>
          <w:tcPr>
            <w:tcW w:w="4536" w:type="dxa"/>
            <w:tcBorders>
              <w:top w:val="single" w:sz="6" w:space="0" w:color="91C5D3"/>
              <w:left w:val="single" w:sz="6" w:space="0" w:color="91C5D3"/>
              <w:bottom w:val="single" w:sz="6" w:space="0" w:color="91C5D3"/>
              <w:right w:val="single" w:sz="6" w:space="0" w:color="91C5D3"/>
            </w:tcBorders>
            <w:vAlign w:val="center"/>
          </w:tcPr>
          <w:p w:rsidR="00452A0E" w:rsidRDefault="00452A0E" w:rsidP="00452A0E">
            <w:pPr>
              <w:widowControl w:val="0"/>
              <w:tabs>
                <w:tab w:val="left" w:pos="453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after="0" w:line="240" w:lineRule="atLeast"/>
              <w:ind w:right="1"/>
              <w:rPr>
                <w:rFonts w:ascii="Arial" w:eastAsia="Arial" w:hAnsi="Arial"/>
                <w:sz w:val="20"/>
              </w:rPr>
            </w:pPr>
            <w:r>
              <w:rPr>
                <w:rFonts w:ascii="Arial" w:eastAsia="Arial" w:hAnsi="Arial"/>
                <w:sz w:val="20"/>
              </w:rPr>
              <w:t>Spese per servizi</w:t>
            </w:r>
          </w:p>
        </w:tc>
        <w:tc>
          <w:tcPr>
            <w:tcW w:w="5070" w:type="dxa"/>
            <w:tcBorders>
              <w:top w:val="single" w:sz="6" w:space="0" w:color="91C5D3"/>
              <w:left w:val="single" w:sz="6" w:space="0" w:color="91C5D3"/>
              <w:bottom w:val="single" w:sz="6" w:space="0" w:color="91C5D3"/>
              <w:right w:val="single" w:sz="6" w:space="0" w:color="91C5D3"/>
            </w:tcBorders>
            <w:vAlign w:val="center"/>
          </w:tcPr>
          <w:p w:rsidR="00452A0E" w:rsidRDefault="00E161B1" w:rsidP="00452A0E">
            <w:pPr>
              <w:widowControl w:val="0"/>
              <w:tabs>
                <w:tab w:val="left" w:pos="453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after="0" w:line="240" w:lineRule="atLeast"/>
              <w:ind w:right="1"/>
              <w:jc w:val="right"/>
              <w:rPr>
                <w:rFonts w:ascii="Arial" w:eastAsia="Arial" w:hAnsi="Arial"/>
                <w:sz w:val="20"/>
              </w:rPr>
            </w:pPr>
            <w:r>
              <w:rPr>
                <w:rFonts w:ascii="Arial" w:eastAsia="Arial" w:hAnsi="Arial"/>
                <w:sz w:val="20"/>
              </w:rPr>
              <w:t>3.624</w:t>
            </w:r>
          </w:p>
        </w:tc>
      </w:tr>
      <w:tr w:rsidR="00452A0E">
        <w:tc>
          <w:tcPr>
            <w:tcW w:w="4536" w:type="dxa"/>
            <w:tcBorders>
              <w:top w:val="single" w:sz="6" w:space="0" w:color="91C5D3"/>
              <w:left w:val="single" w:sz="6" w:space="0" w:color="91C5D3"/>
              <w:bottom w:val="single" w:sz="6" w:space="0" w:color="91C5D3"/>
              <w:right w:val="single" w:sz="6" w:space="0" w:color="91C5D3"/>
            </w:tcBorders>
            <w:vAlign w:val="center"/>
          </w:tcPr>
          <w:p w:rsidR="00452A0E" w:rsidRDefault="00452A0E" w:rsidP="00452A0E">
            <w:pPr>
              <w:widowControl w:val="0"/>
              <w:tabs>
                <w:tab w:val="left" w:pos="453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after="0" w:line="240" w:lineRule="atLeast"/>
              <w:ind w:right="1"/>
              <w:rPr>
                <w:rFonts w:ascii="Arial" w:eastAsia="Arial" w:hAnsi="Arial"/>
                <w:sz w:val="20"/>
              </w:rPr>
            </w:pPr>
            <w:r>
              <w:rPr>
                <w:rFonts w:ascii="Arial" w:eastAsia="Arial" w:hAnsi="Arial"/>
                <w:sz w:val="20"/>
              </w:rPr>
              <w:t>Spese per progetti</w:t>
            </w:r>
          </w:p>
        </w:tc>
        <w:tc>
          <w:tcPr>
            <w:tcW w:w="5070" w:type="dxa"/>
            <w:tcBorders>
              <w:top w:val="single" w:sz="6" w:space="0" w:color="91C5D3"/>
              <w:left w:val="single" w:sz="6" w:space="0" w:color="91C5D3"/>
              <w:bottom w:val="single" w:sz="6" w:space="0" w:color="91C5D3"/>
              <w:right w:val="single" w:sz="6" w:space="0" w:color="91C5D3"/>
            </w:tcBorders>
            <w:vAlign w:val="center"/>
          </w:tcPr>
          <w:p w:rsidR="00452A0E" w:rsidRDefault="00E161B1" w:rsidP="00452A0E">
            <w:pPr>
              <w:widowControl w:val="0"/>
              <w:tabs>
                <w:tab w:val="left" w:pos="453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after="0" w:line="240" w:lineRule="atLeast"/>
              <w:ind w:right="1"/>
              <w:jc w:val="right"/>
              <w:rPr>
                <w:rFonts w:ascii="Arial" w:eastAsia="Arial" w:hAnsi="Arial"/>
                <w:sz w:val="20"/>
              </w:rPr>
            </w:pPr>
            <w:r>
              <w:rPr>
                <w:rFonts w:ascii="Arial" w:eastAsia="Arial" w:hAnsi="Arial"/>
                <w:sz w:val="20"/>
              </w:rPr>
              <w:t>92.588</w:t>
            </w:r>
          </w:p>
        </w:tc>
      </w:tr>
      <w:tr w:rsidR="00452A0E" w:rsidRPr="00452A0E">
        <w:tc>
          <w:tcPr>
            <w:tcW w:w="4536" w:type="dxa"/>
            <w:tcBorders>
              <w:top w:val="single" w:sz="6" w:space="0" w:color="91C5D3"/>
              <w:left w:val="single" w:sz="6" w:space="0" w:color="91C5D3"/>
              <w:bottom w:val="single" w:sz="6" w:space="0" w:color="91C5D3"/>
              <w:right w:val="single" w:sz="6" w:space="0" w:color="91C5D3"/>
            </w:tcBorders>
            <w:vAlign w:val="center"/>
          </w:tcPr>
          <w:p w:rsidR="00452A0E" w:rsidRPr="00452A0E" w:rsidRDefault="00452A0E" w:rsidP="00452A0E">
            <w:pPr>
              <w:widowControl w:val="0"/>
              <w:tabs>
                <w:tab w:val="left" w:pos="453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after="0" w:line="240" w:lineRule="atLeast"/>
              <w:ind w:right="1"/>
              <w:rPr>
                <w:rFonts w:ascii="Arial" w:eastAsia="Arial" w:hAnsi="Arial"/>
                <w:sz w:val="20"/>
                <w:lang w:val="it-IT"/>
              </w:rPr>
            </w:pPr>
            <w:r>
              <w:rPr>
                <w:rFonts w:ascii="Arial" w:eastAsia="Arial" w:hAnsi="Arial"/>
                <w:sz w:val="20"/>
                <w:lang w:val="it-IT"/>
              </w:rPr>
              <w:t>Locazioni</w:t>
            </w:r>
          </w:p>
        </w:tc>
        <w:tc>
          <w:tcPr>
            <w:tcW w:w="5070" w:type="dxa"/>
            <w:tcBorders>
              <w:top w:val="single" w:sz="6" w:space="0" w:color="91C5D3"/>
              <w:left w:val="single" w:sz="6" w:space="0" w:color="91C5D3"/>
              <w:bottom w:val="single" w:sz="6" w:space="0" w:color="91C5D3"/>
              <w:right w:val="single" w:sz="6" w:space="0" w:color="91C5D3"/>
            </w:tcBorders>
            <w:vAlign w:val="center"/>
          </w:tcPr>
          <w:p w:rsidR="00452A0E" w:rsidRPr="00452A0E" w:rsidRDefault="00452A0E" w:rsidP="00452A0E">
            <w:pPr>
              <w:widowControl w:val="0"/>
              <w:tabs>
                <w:tab w:val="left" w:pos="453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after="0" w:line="240" w:lineRule="atLeast"/>
              <w:ind w:right="1"/>
              <w:jc w:val="right"/>
              <w:rPr>
                <w:rFonts w:ascii="Arial" w:eastAsia="Arial" w:hAnsi="Arial"/>
                <w:sz w:val="20"/>
                <w:lang w:val="it-IT"/>
              </w:rPr>
            </w:pPr>
            <w:r>
              <w:rPr>
                <w:rFonts w:ascii="Arial" w:eastAsia="Arial" w:hAnsi="Arial"/>
                <w:sz w:val="20"/>
                <w:lang w:val="it-IT"/>
              </w:rPr>
              <w:t>2.500</w:t>
            </w:r>
          </w:p>
        </w:tc>
      </w:tr>
      <w:tr w:rsidR="00452A0E" w:rsidRPr="00452A0E">
        <w:tc>
          <w:tcPr>
            <w:tcW w:w="4536" w:type="dxa"/>
            <w:tcBorders>
              <w:top w:val="single" w:sz="6" w:space="0" w:color="91C5D3"/>
              <w:left w:val="single" w:sz="6" w:space="0" w:color="91C5D3"/>
              <w:bottom w:val="single" w:sz="6" w:space="0" w:color="91C5D3"/>
              <w:right w:val="single" w:sz="6" w:space="0" w:color="91C5D3"/>
            </w:tcBorders>
            <w:vAlign w:val="center"/>
          </w:tcPr>
          <w:p w:rsidR="00452A0E" w:rsidRPr="00452A0E" w:rsidRDefault="00452A0E" w:rsidP="00452A0E">
            <w:pPr>
              <w:widowControl w:val="0"/>
              <w:tabs>
                <w:tab w:val="left" w:pos="453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after="0" w:line="240" w:lineRule="atLeast"/>
              <w:ind w:right="1"/>
              <w:rPr>
                <w:rFonts w:ascii="Arial" w:eastAsia="Arial" w:hAnsi="Arial"/>
                <w:sz w:val="20"/>
                <w:lang w:val="it-IT"/>
              </w:rPr>
            </w:pPr>
            <w:r>
              <w:rPr>
                <w:rFonts w:ascii="Arial" w:eastAsia="Arial" w:hAnsi="Arial"/>
                <w:sz w:val="20"/>
                <w:lang w:val="it-IT"/>
              </w:rPr>
              <w:t>Oneri di gestione</w:t>
            </w:r>
          </w:p>
        </w:tc>
        <w:tc>
          <w:tcPr>
            <w:tcW w:w="5070" w:type="dxa"/>
            <w:tcBorders>
              <w:top w:val="single" w:sz="6" w:space="0" w:color="91C5D3"/>
              <w:left w:val="single" w:sz="6" w:space="0" w:color="91C5D3"/>
              <w:bottom w:val="single" w:sz="6" w:space="0" w:color="91C5D3"/>
              <w:right w:val="single" w:sz="6" w:space="0" w:color="91C5D3"/>
            </w:tcBorders>
            <w:vAlign w:val="center"/>
          </w:tcPr>
          <w:p w:rsidR="00452A0E" w:rsidRPr="00452A0E" w:rsidRDefault="00452A0E" w:rsidP="00452A0E">
            <w:pPr>
              <w:widowControl w:val="0"/>
              <w:tabs>
                <w:tab w:val="left" w:pos="453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after="0" w:line="240" w:lineRule="atLeast"/>
              <w:ind w:right="1"/>
              <w:jc w:val="right"/>
              <w:rPr>
                <w:rFonts w:ascii="Arial" w:eastAsia="Arial" w:hAnsi="Arial"/>
                <w:sz w:val="20"/>
                <w:lang w:val="it-IT"/>
              </w:rPr>
            </w:pPr>
            <w:r>
              <w:rPr>
                <w:rFonts w:ascii="Arial" w:eastAsia="Arial" w:hAnsi="Arial"/>
                <w:sz w:val="20"/>
                <w:lang w:val="it-IT"/>
              </w:rPr>
              <w:t>3.126</w:t>
            </w:r>
          </w:p>
        </w:tc>
      </w:tr>
      <w:tr w:rsidR="00452A0E">
        <w:tc>
          <w:tcPr>
            <w:tcW w:w="4536" w:type="dxa"/>
            <w:tcBorders>
              <w:top w:val="single" w:sz="6" w:space="0" w:color="91C5D3"/>
              <w:left w:val="single" w:sz="6" w:space="0" w:color="91C5D3"/>
              <w:bottom w:val="single" w:sz="6" w:space="0" w:color="91C5D3"/>
              <w:right w:val="single" w:sz="6" w:space="0" w:color="91C5D3"/>
            </w:tcBorders>
            <w:vAlign w:val="center"/>
          </w:tcPr>
          <w:p w:rsidR="00452A0E" w:rsidRPr="00452A0E" w:rsidRDefault="00452A0E" w:rsidP="00452A0E">
            <w:pPr>
              <w:widowControl w:val="0"/>
              <w:tabs>
                <w:tab w:val="left" w:pos="453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after="0" w:line="240" w:lineRule="atLeast"/>
              <w:ind w:right="1"/>
              <w:rPr>
                <w:rFonts w:ascii="Arial" w:eastAsia="Arial" w:hAnsi="Arial"/>
                <w:b/>
                <w:bCs/>
                <w:sz w:val="20"/>
              </w:rPr>
            </w:pPr>
            <w:r w:rsidRPr="00452A0E">
              <w:rPr>
                <w:rFonts w:ascii="Arial" w:eastAsia="Arial" w:hAnsi="Arial"/>
                <w:b/>
                <w:bCs/>
                <w:sz w:val="20"/>
              </w:rPr>
              <w:t>TOTALE</w:t>
            </w:r>
          </w:p>
        </w:tc>
        <w:tc>
          <w:tcPr>
            <w:tcW w:w="5070" w:type="dxa"/>
            <w:tcBorders>
              <w:top w:val="single" w:sz="6" w:space="0" w:color="91C5D3"/>
              <w:left w:val="single" w:sz="6" w:space="0" w:color="91C5D3"/>
              <w:bottom w:val="single" w:sz="6" w:space="0" w:color="91C5D3"/>
              <w:right w:val="single" w:sz="6" w:space="0" w:color="91C5D3"/>
            </w:tcBorders>
            <w:vAlign w:val="center"/>
          </w:tcPr>
          <w:p w:rsidR="00452A0E" w:rsidRPr="00452A0E" w:rsidRDefault="00452A0E" w:rsidP="00452A0E">
            <w:pPr>
              <w:widowControl w:val="0"/>
              <w:tabs>
                <w:tab w:val="left" w:pos="453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after="0" w:line="240" w:lineRule="atLeast"/>
              <w:ind w:right="1"/>
              <w:jc w:val="right"/>
              <w:rPr>
                <w:rFonts w:ascii="Arial" w:eastAsia="Arial" w:hAnsi="Arial"/>
                <w:b/>
                <w:bCs/>
                <w:sz w:val="20"/>
              </w:rPr>
            </w:pPr>
            <w:r w:rsidRPr="00452A0E">
              <w:rPr>
                <w:rFonts w:ascii="Arial" w:eastAsia="Arial" w:hAnsi="Arial"/>
                <w:b/>
                <w:bCs/>
                <w:sz w:val="20"/>
              </w:rPr>
              <w:t xml:space="preserve"> 102.098 </w:t>
            </w:r>
          </w:p>
        </w:tc>
      </w:tr>
      <w:tr w:rsidR="00452A0E">
        <w:tc>
          <w:tcPr>
            <w:tcW w:w="4536" w:type="dxa"/>
            <w:tcBorders>
              <w:top w:val="single" w:sz="6" w:space="0" w:color="91C5D3"/>
              <w:left w:val="single" w:sz="6" w:space="0" w:color="91C5D3"/>
              <w:bottom w:val="single" w:sz="6" w:space="0" w:color="91C5D3"/>
              <w:right w:val="single" w:sz="6" w:space="0" w:color="91C5D3"/>
            </w:tcBorders>
            <w:vAlign w:val="center"/>
          </w:tcPr>
          <w:p w:rsidR="00452A0E" w:rsidRPr="00452A0E" w:rsidRDefault="00452A0E" w:rsidP="00452A0E">
            <w:pPr>
              <w:widowControl w:val="0"/>
              <w:tabs>
                <w:tab w:val="left" w:pos="453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after="0" w:line="240" w:lineRule="atLeast"/>
              <w:ind w:right="1"/>
              <w:rPr>
                <w:rFonts w:ascii="Arial" w:eastAsia="Arial" w:hAnsi="Arial"/>
                <w:b/>
                <w:bCs/>
                <w:sz w:val="20"/>
              </w:rPr>
            </w:pPr>
          </w:p>
        </w:tc>
        <w:tc>
          <w:tcPr>
            <w:tcW w:w="5070" w:type="dxa"/>
            <w:tcBorders>
              <w:top w:val="single" w:sz="6" w:space="0" w:color="91C5D3"/>
              <w:left w:val="single" w:sz="6" w:space="0" w:color="91C5D3"/>
              <w:bottom w:val="single" w:sz="6" w:space="0" w:color="91C5D3"/>
              <w:right w:val="single" w:sz="6" w:space="0" w:color="91C5D3"/>
            </w:tcBorders>
            <w:vAlign w:val="center"/>
          </w:tcPr>
          <w:p w:rsidR="00452A0E" w:rsidRPr="00452A0E" w:rsidRDefault="00452A0E" w:rsidP="00452A0E">
            <w:pPr>
              <w:widowControl w:val="0"/>
              <w:tabs>
                <w:tab w:val="left" w:pos="453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after="0" w:line="240" w:lineRule="atLeast"/>
              <w:ind w:right="1"/>
              <w:jc w:val="right"/>
              <w:rPr>
                <w:rFonts w:ascii="Arial" w:eastAsia="Arial" w:hAnsi="Arial"/>
                <w:b/>
                <w:bCs/>
                <w:sz w:val="20"/>
              </w:rPr>
            </w:pPr>
          </w:p>
        </w:tc>
      </w:tr>
      <w:tr w:rsidR="00452A0E">
        <w:tc>
          <w:tcPr>
            <w:tcW w:w="4536" w:type="dxa"/>
            <w:tcBorders>
              <w:top w:val="single" w:sz="6" w:space="0" w:color="91C5D3"/>
              <w:left w:val="single" w:sz="6" w:space="0" w:color="91C5D3"/>
              <w:bottom w:val="single" w:sz="6" w:space="0" w:color="91C5D3"/>
              <w:right w:val="single" w:sz="6" w:space="0" w:color="91C5D3"/>
            </w:tcBorders>
            <w:vAlign w:val="center"/>
          </w:tcPr>
          <w:p w:rsidR="00452A0E" w:rsidRDefault="00452A0E" w:rsidP="00452A0E">
            <w:pPr>
              <w:widowControl w:val="0"/>
              <w:tabs>
                <w:tab w:val="left" w:pos="453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after="0" w:line="240" w:lineRule="atLeast"/>
              <w:ind w:right="1"/>
              <w:rPr>
                <w:rFonts w:ascii="Arial" w:eastAsia="Arial" w:hAnsi="Arial"/>
                <w:sz w:val="20"/>
              </w:rPr>
            </w:pPr>
            <w:r>
              <w:rPr>
                <w:rFonts w:ascii="Arial" w:eastAsia="Arial" w:hAnsi="Arial"/>
                <w:b/>
                <w:sz w:val="20"/>
              </w:rPr>
              <w:t>Differenza</w:t>
            </w:r>
          </w:p>
        </w:tc>
        <w:tc>
          <w:tcPr>
            <w:tcW w:w="5070" w:type="dxa"/>
            <w:tcBorders>
              <w:top w:val="single" w:sz="6" w:space="0" w:color="91C5D3"/>
              <w:left w:val="single" w:sz="6" w:space="0" w:color="91C5D3"/>
              <w:bottom w:val="single" w:sz="6" w:space="0" w:color="91C5D3"/>
              <w:right w:val="single" w:sz="6" w:space="0" w:color="91C5D3"/>
            </w:tcBorders>
            <w:vAlign w:val="center"/>
          </w:tcPr>
          <w:p w:rsidR="00452A0E" w:rsidRDefault="002411BE" w:rsidP="00452A0E">
            <w:pPr>
              <w:widowControl w:val="0"/>
              <w:tabs>
                <w:tab w:val="left" w:pos="453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after="0" w:line="240" w:lineRule="atLeast"/>
              <w:ind w:right="1"/>
              <w:jc w:val="right"/>
              <w:rPr>
                <w:rFonts w:ascii="Arial" w:eastAsia="Arial" w:hAnsi="Arial"/>
                <w:sz w:val="20"/>
              </w:rPr>
            </w:pPr>
            <w:r>
              <w:rPr>
                <w:rFonts w:ascii="Arial" w:eastAsia="Arial" w:hAnsi="Arial"/>
                <w:sz w:val="20"/>
              </w:rPr>
              <w:t>20.112</w:t>
            </w:r>
            <w:r w:rsidR="00452A0E">
              <w:rPr>
                <w:rFonts w:ascii="Arial" w:eastAsia="Arial" w:hAnsi="Arial"/>
                <w:sz w:val="20"/>
              </w:rPr>
              <w:t xml:space="preserve"> </w:t>
            </w:r>
          </w:p>
        </w:tc>
      </w:tr>
      <w:tr w:rsidR="00452A0E">
        <w:tc>
          <w:tcPr>
            <w:tcW w:w="4536" w:type="dxa"/>
            <w:tcBorders>
              <w:top w:val="single" w:sz="6" w:space="0" w:color="91C5D3"/>
              <w:left w:val="single" w:sz="6" w:space="0" w:color="91C5D3"/>
              <w:bottom w:val="single" w:sz="6" w:space="0" w:color="91C5D3"/>
              <w:right w:val="single" w:sz="6" w:space="0" w:color="91C5D3"/>
            </w:tcBorders>
            <w:vAlign w:val="center"/>
          </w:tcPr>
          <w:p w:rsidR="00452A0E" w:rsidRDefault="00452A0E" w:rsidP="00452A0E">
            <w:pPr>
              <w:widowControl w:val="0"/>
              <w:tabs>
                <w:tab w:val="left" w:pos="453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after="0" w:line="240" w:lineRule="atLeast"/>
              <w:ind w:right="1"/>
              <w:rPr>
                <w:rFonts w:ascii="Arial" w:eastAsia="Arial" w:hAnsi="Arial"/>
                <w:b/>
                <w:sz w:val="20"/>
              </w:rPr>
            </w:pPr>
            <w:r>
              <w:rPr>
                <w:rFonts w:ascii="Arial" w:eastAsia="Arial" w:hAnsi="Arial"/>
                <w:b/>
                <w:sz w:val="20"/>
              </w:rPr>
              <w:t>Avanzo Disavanzo di gestione</w:t>
            </w:r>
          </w:p>
        </w:tc>
        <w:tc>
          <w:tcPr>
            <w:tcW w:w="5070" w:type="dxa"/>
            <w:tcBorders>
              <w:top w:val="single" w:sz="6" w:space="0" w:color="91C5D3"/>
              <w:left w:val="single" w:sz="6" w:space="0" w:color="91C5D3"/>
              <w:bottom w:val="single" w:sz="6" w:space="0" w:color="91C5D3"/>
              <w:right w:val="single" w:sz="6" w:space="0" w:color="91C5D3"/>
            </w:tcBorders>
            <w:vAlign w:val="center"/>
          </w:tcPr>
          <w:p w:rsidR="00452A0E" w:rsidRPr="002411BE" w:rsidRDefault="00452A0E" w:rsidP="00452A0E">
            <w:pPr>
              <w:widowControl w:val="0"/>
              <w:tabs>
                <w:tab w:val="left" w:pos="453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after="0" w:line="240" w:lineRule="atLeast"/>
              <w:ind w:right="1"/>
              <w:jc w:val="right"/>
              <w:rPr>
                <w:rFonts w:ascii="Arial" w:eastAsia="Arial" w:hAnsi="Arial"/>
                <w:b/>
                <w:bCs/>
                <w:sz w:val="20"/>
              </w:rPr>
            </w:pPr>
            <w:r w:rsidRPr="002411BE">
              <w:rPr>
                <w:rFonts w:ascii="Arial" w:eastAsia="Arial" w:hAnsi="Arial"/>
                <w:b/>
                <w:bCs/>
                <w:sz w:val="20"/>
              </w:rPr>
              <w:t xml:space="preserve"> </w:t>
            </w:r>
            <w:r w:rsidR="002411BE" w:rsidRPr="002411BE">
              <w:rPr>
                <w:rFonts w:ascii="Arial" w:eastAsia="Arial" w:hAnsi="Arial"/>
                <w:b/>
                <w:bCs/>
                <w:sz w:val="20"/>
              </w:rPr>
              <w:t>20.112</w:t>
            </w:r>
            <w:r w:rsidRPr="002411BE">
              <w:rPr>
                <w:rFonts w:ascii="Arial" w:eastAsia="Arial" w:hAnsi="Arial"/>
                <w:b/>
                <w:bCs/>
                <w:sz w:val="20"/>
              </w:rPr>
              <w:t xml:space="preserve"> </w:t>
            </w:r>
          </w:p>
        </w:tc>
      </w:tr>
    </w:tbl>
    <w:p w:rsidR="0093260B" w:rsidRDefault="0093260B">
      <w:pPr>
        <w:widowControl w:val="0"/>
        <w:tabs>
          <w:tab w:val="left" w:pos="849"/>
          <w:tab w:val="left" w:pos="1698"/>
          <w:tab w:val="left" w:pos="2547"/>
          <w:tab w:val="left" w:pos="3396"/>
          <w:tab w:val="left" w:pos="4245"/>
          <w:tab w:val="left" w:pos="5094"/>
          <w:tab w:val="left" w:pos="5943"/>
          <w:tab w:val="left" w:pos="6792"/>
          <w:tab w:val="left" w:pos="7641"/>
          <w:tab w:val="left" w:pos="8490"/>
          <w:tab w:val="left" w:pos="9339"/>
          <w:tab w:val="left" w:pos="10188"/>
          <w:tab w:val="left" w:pos="11037"/>
          <w:tab w:val="left" w:pos="11886"/>
        </w:tabs>
        <w:spacing w:after="0" w:line="360" w:lineRule="auto"/>
        <w:jc w:val="both"/>
        <w:rPr>
          <w:rFonts w:ascii="Arial" w:eastAsia="Arial" w:hAnsi="Arial"/>
          <w:sz w:val="20"/>
        </w:rPr>
      </w:pPr>
    </w:p>
    <w:p w:rsidR="0093260B" w:rsidRDefault="0093714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spacing w:after="0" w:line="360" w:lineRule="auto"/>
        <w:jc w:val="both"/>
        <w:rPr>
          <w:rFonts w:ascii="Arial" w:eastAsia="Arial" w:hAnsi="Arial"/>
          <w:sz w:val="20"/>
          <w:lang w:val="it-IT"/>
        </w:rPr>
      </w:pPr>
      <w:r w:rsidRPr="00937149">
        <w:rPr>
          <w:rFonts w:ascii="Arial" w:eastAsia="Arial" w:hAnsi="Arial"/>
          <w:sz w:val="20"/>
          <w:lang w:val="it-IT"/>
        </w:rPr>
        <w:t>Passando all’esame delle poste più rilevan</w:t>
      </w:r>
      <w:r w:rsidR="00197A20">
        <w:rPr>
          <w:rFonts w:ascii="Arial" w:eastAsia="Arial" w:hAnsi="Arial"/>
          <w:sz w:val="20"/>
          <w:lang w:val="it-IT"/>
        </w:rPr>
        <w:t xml:space="preserve">ti </w:t>
      </w:r>
      <w:r w:rsidR="009C42AD">
        <w:rPr>
          <w:rFonts w:ascii="Arial" w:eastAsia="Arial" w:hAnsi="Arial"/>
          <w:sz w:val="20"/>
          <w:lang w:val="it-IT"/>
        </w:rPr>
        <w:t xml:space="preserve">per le entrate </w:t>
      </w:r>
      <w:r w:rsidR="00197A20">
        <w:rPr>
          <w:rFonts w:ascii="Arial" w:eastAsia="Arial" w:hAnsi="Arial"/>
          <w:sz w:val="20"/>
          <w:lang w:val="it-IT"/>
        </w:rPr>
        <w:t>relativ</w:t>
      </w:r>
      <w:r w:rsidR="009C42AD">
        <w:rPr>
          <w:rFonts w:ascii="Arial" w:eastAsia="Arial" w:hAnsi="Arial"/>
          <w:sz w:val="20"/>
          <w:lang w:val="it-IT"/>
        </w:rPr>
        <w:t>e</w:t>
      </w:r>
      <w:r w:rsidR="00197A20">
        <w:rPr>
          <w:rFonts w:ascii="Arial" w:eastAsia="Arial" w:hAnsi="Arial"/>
          <w:sz w:val="20"/>
          <w:lang w:val="it-IT"/>
        </w:rPr>
        <w:t xml:space="preserve"> alle attività tipiche dell’associazione</w:t>
      </w:r>
      <w:r w:rsidRPr="00937149">
        <w:rPr>
          <w:rFonts w:ascii="Arial" w:eastAsia="Arial" w:hAnsi="Arial"/>
          <w:sz w:val="20"/>
          <w:lang w:val="it-IT"/>
        </w:rPr>
        <w:t xml:space="preserve"> osserviamo che </w:t>
      </w:r>
      <w:r w:rsidR="00CD4AFE">
        <w:rPr>
          <w:rFonts w:ascii="Arial" w:eastAsia="Arial" w:hAnsi="Arial"/>
          <w:sz w:val="20"/>
          <w:lang w:val="it-IT"/>
        </w:rPr>
        <w:t>rispetto all’esercizio precedente</w:t>
      </w:r>
      <w:r w:rsidRPr="00937149">
        <w:rPr>
          <w:rFonts w:ascii="Arial" w:eastAsia="Arial" w:hAnsi="Arial"/>
          <w:sz w:val="20"/>
          <w:lang w:val="it-IT"/>
        </w:rPr>
        <w:t>:</w:t>
      </w:r>
    </w:p>
    <w:p w:rsidR="009C42AD" w:rsidRPr="009C42AD" w:rsidRDefault="009C42AD" w:rsidP="009C42AD">
      <w:pPr>
        <w:widowControl w:val="0"/>
        <w:numPr>
          <w:ilvl w:val="0"/>
          <w:numId w:val="4"/>
        </w:numPr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spacing w:after="0" w:line="360" w:lineRule="auto"/>
        <w:jc w:val="both"/>
        <w:rPr>
          <w:rFonts w:ascii="Arial" w:eastAsia="Arial" w:hAnsi="Arial"/>
          <w:b/>
          <w:sz w:val="20"/>
          <w:lang w:val="it-IT"/>
        </w:rPr>
      </w:pPr>
      <w:r>
        <w:rPr>
          <w:rFonts w:ascii="Arial" w:eastAsia="Arial" w:hAnsi="Arial"/>
          <w:sz w:val="20"/>
          <w:lang w:val="it-IT"/>
        </w:rPr>
        <w:t>Le entrate relative alle quote associative sono passate da € 4.445 ad € 10.203;</w:t>
      </w:r>
    </w:p>
    <w:p w:rsidR="002411BE" w:rsidRDefault="009C42AD" w:rsidP="002411BE">
      <w:pPr>
        <w:widowControl w:val="0"/>
        <w:numPr>
          <w:ilvl w:val="0"/>
          <w:numId w:val="4"/>
        </w:numPr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spacing w:after="0" w:line="360" w:lineRule="auto"/>
        <w:jc w:val="both"/>
        <w:rPr>
          <w:rFonts w:ascii="Arial" w:eastAsia="Arial" w:hAnsi="Arial"/>
          <w:b/>
          <w:sz w:val="20"/>
          <w:lang w:val="it-IT"/>
        </w:rPr>
      </w:pPr>
      <w:r>
        <w:rPr>
          <w:rFonts w:ascii="Arial" w:eastAsia="Arial" w:hAnsi="Arial"/>
          <w:sz w:val="20"/>
          <w:lang w:val="it-IT"/>
        </w:rPr>
        <w:t xml:space="preserve">Quelle relative ai contributi sui progetti sono </w:t>
      </w:r>
      <w:r w:rsidR="002411BE">
        <w:rPr>
          <w:rFonts w:ascii="Arial" w:eastAsia="Arial" w:hAnsi="Arial"/>
          <w:sz w:val="20"/>
          <w:lang w:val="it-IT"/>
        </w:rPr>
        <w:t>passate da</w:t>
      </w:r>
      <w:r>
        <w:rPr>
          <w:rFonts w:ascii="Arial" w:eastAsia="Arial" w:hAnsi="Arial"/>
          <w:sz w:val="20"/>
          <w:lang w:val="it-IT"/>
        </w:rPr>
        <w:t xml:space="preserve"> € 121.097 ad € </w:t>
      </w:r>
      <w:r w:rsidR="002411BE">
        <w:rPr>
          <w:rFonts w:ascii="Arial" w:eastAsia="Arial" w:hAnsi="Arial"/>
          <w:sz w:val="20"/>
          <w:lang w:val="it-IT"/>
        </w:rPr>
        <w:t>105.534</w:t>
      </w:r>
    </w:p>
    <w:p w:rsidR="002411BE" w:rsidRDefault="002411BE" w:rsidP="002411BE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spacing w:after="0" w:line="360" w:lineRule="auto"/>
        <w:jc w:val="both"/>
        <w:rPr>
          <w:rFonts w:ascii="Arial" w:eastAsia="Arial" w:hAnsi="Arial"/>
          <w:b/>
          <w:sz w:val="20"/>
          <w:lang w:val="it-IT"/>
        </w:rPr>
      </w:pPr>
    </w:p>
    <w:p w:rsidR="002411BE" w:rsidRDefault="002411BE" w:rsidP="002411BE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spacing w:after="0" w:line="360" w:lineRule="auto"/>
        <w:jc w:val="both"/>
        <w:rPr>
          <w:rFonts w:ascii="Arial" w:eastAsia="Arial" w:hAnsi="Arial"/>
          <w:sz w:val="20"/>
          <w:lang w:val="it-IT"/>
        </w:rPr>
      </w:pPr>
      <w:r w:rsidRPr="002411BE">
        <w:rPr>
          <w:rFonts w:ascii="Arial" w:eastAsia="Arial" w:hAnsi="Arial"/>
          <w:sz w:val="20"/>
          <w:lang w:val="it-IT"/>
        </w:rPr>
        <w:t>Si evidenzia che per i seguenti progetti</w:t>
      </w:r>
      <w:r>
        <w:rPr>
          <w:rFonts w:ascii="Arial" w:eastAsia="Arial" w:hAnsi="Arial"/>
          <w:sz w:val="20"/>
          <w:lang w:val="it-IT"/>
        </w:rPr>
        <w:t>:</w:t>
      </w:r>
    </w:p>
    <w:p w:rsidR="00FD0BF6" w:rsidRPr="00FD0BF6" w:rsidRDefault="002411BE" w:rsidP="00FD0BF6">
      <w:pPr>
        <w:pStyle w:val="ydp11f04e09msonormal"/>
        <w:numPr>
          <w:ilvl w:val="0"/>
          <w:numId w:val="4"/>
        </w:numPr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FD0BF6">
        <w:rPr>
          <w:rFonts w:ascii="Arial" w:eastAsia="Times New Roman" w:hAnsi="Arial" w:cs="Arial"/>
          <w:sz w:val="20"/>
          <w:szCs w:val="20"/>
        </w:rPr>
        <w:lastRenderedPageBreak/>
        <w:t>AL FUTURO DICO Sì   </w:t>
      </w:r>
      <w:r w:rsidR="00FD0BF6" w:rsidRPr="00FD0BF6">
        <w:rPr>
          <w:rFonts w:ascii="Arial" w:eastAsia="Times New Roman" w:hAnsi="Arial" w:cs="Arial"/>
          <w:sz w:val="20"/>
          <w:szCs w:val="20"/>
        </w:rPr>
        <w:t xml:space="preserve">Progetto finanziato dalla Regione Lazio, realizzate con Fondi Ministero Sviluppo Economico nell’ambito delle iniziative a favore di consumatori e utenti per emergenza sanitaria da COVID-19, per </w:t>
      </w:r>
      <w:r w:rsidR="00DC6FCA">
        <w:rPr>
          <w:rFonts w:ascii="Arial" w:eastAsia="Times New Roman" w:hAnsi="Arial" w:cs="Arial"/>
          <w:sz w:val="20"/>
          <w:szCs w:val="20"/>
        </w:rPr>
        <w:t xml:space="preserve"> </w:t>
      </w:r>
      <w:r w:rsidRPr="00FD0BF6">
        <w:rPr>
          <w:rFonts w:ascii="Arial" w:eastAsia="Times New Roman" w:hAnsi="Arial" w:cs="Arial"/>
          <w:sz w:val="20"/>
          <w:szCs w:val="20"/>
        </w:rPr>
        <w:t>€ </w:t>
      </w:r>
      <w:r w:rsidR="00CD4AFE">
        <w:rPr>
          <w:rFonts w:ascii="Arial" w:eastAsia="Times New Roman" w:hAnsi="Arial" w:cs="Arial"/>
          <w:sz w:val="20"/>
          <w:szCs w:val="20"/>
        </w:rPr>
        <w:t>7.138,36</w:t>
      </w:r>
      <w:r w:rsidR="00FD0BF6">
        <w:rPr>
          <w:rFonts w:ascii="Arial" w:eastAsia="Times New Roman" w:hAnsi="Arial" w:cs="Arial"/>
          <w:sz w:val="20"/>
          <w:szCs w:val="20"/>
        </w:rPr>
        <w:t>;</w:t>
      </w:r>
    </w:p>
    <w:p w:rsidR="00FD0BF6" w:rsidRPr="00FD0BF6" w:rsidRDefault="002411BE" w:rsidP="00FD0BF6">
      <w:pPr>
        <w:pStyle w:val="ydp11f04e09msonormal"/>
        <w:numPr>
          <w:ilvl w:val="0"/>
          <w:numId w:val="4"/>
        </w:numPr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FD0BF6">
        <w:rPr>
          <w:rFonts w:ascii="Arial" w:eastAsia="Times New Roman" w:hAnsi="Arial" w:cs="Arial"/>
          <w:sz w:val="20"/>
          <w:szCs w:val="20"/>
        </w:rPr>
        <w:t>BONUS IN RETE </w:t>
      </w:r>
      <w:r w:rsidR="00FD0BF6" w:rsidRPr="00FD0BF6">
        <w:rPr>
          <w:rFonts w:ascii="Arial" w:eastAsia="Times New Roman" w:hAnsi="Arial" w:cs="Arial"/>
          <w:sz w:val="20"/>
          <w:szCs w:val="20"/>
        </w:rPr>
        <w:t>, progetto finanziato dalla </w:t>
      </w:r>
      <w:hyperlink r:id="rId7" w:tgtFrame="_blank" w:history="1">
        <w:r w:rsidR="00FD0BF6" w:rsidRPr="00FD0BF6">
          <w:rPr>
            <w:rFonts w:ascii="Arial" w:eastAsia="Times New Roman" w:hAnsi="Arial" w:cs="Arial"/>
            <w:sz w:val="20"/>
            <w:szCs w:val="20"/>
          </w:rPr>
          <w:t>Regione Lazio</w:t>
        </w:r>
      </w:hyperlink>
      <w:r w:rsidR="00FD0BF6" w:rsidRPr="00FD0BF6">
        <w:rPr>
          <w:rFonts w:ascii="Arial" w:eastAsia="Times New Roman" w:hAnsi="Arial" w:cs="Arial"/>
          <w:sz w:val="20"/>
          <w:szCs w:val="20"/>
        </w:rPr>
        <w:t xml:space="preserve"> con risorse statali del Ministero del Lavoro e delle Politiche sociali nell’ambito del bando COMUNITÀ SOLIDALI 2020, per </w:t>
      </w:r>
      <w:r w:rsidRPr="00FD0BF6">
        <w:rPr>
          <w:rFonts w:ascii="Arial" w:eastAsia="Times New Roman" w:hAnsi="Arial" w:cs="Arial"/>
          <w:sz w:val="20"/>
          <w:szCs w:val="20"/>
        </w:rPr>
        <w:t xml:space="preserve"> € </w:t>
      </w:r>
      <w:r w:rsidR="00CD4AFE">
        <w:rPr>
          <w:rFonts w:ascii="Arial" w:eastAsia="Times New Roman" w:hAnsi="Arial" w:cs="Arial"/>
          <w:sz w:val="20"/>
          <w:szCs w:val="20"/>
        </w:rPr>
        <w:t>41.800</w:t>
      </w:r>
      <w:r w:rsidR="00FD0BF6">
        <w:rPr>
          <w:rFonts w:ascii="Arial" w:eastAsia="Times New Roman" w:hAnsi="Arial" w:cs="Arial"/>
          <w:sz w:val="20"/>
          <w:szCs w:val="20"/>
        </w:rPr>
        <w:t>;</w:t>
      </w:r>
    </w:p>
    <w:p w:rsidR="00FD0BF6" w:rsidRDefault="002411BE" w:rsidP="00FD0BF6">
      <w:pPr>
        <w:pStyle w:val="ydp11f04e09msonormal"/>
        <w:numPr>
          <w:ilvl w:val="0"/>
          <w:numId w:val="4"/>
        </w:numPr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FD0BF6">
        <w:rPr>
          <w:rFonts w:ascii="Arial" w:eastAsia="Times New Roman" w:hAnsi="Arial" w:cs="Arial"/>
          <w:sz w:val="20"/>
          <w:szCs w:val="20"/>
        </w:rPr>
        <w:t>IO SONO ORIGINALE</w:t>
      </w:r>
      <w:r w:rsidR="00FD0BF6" w:rsidRPr="00FD0BF6">
        <w:rPr>
          <w:rFonts w:ascii="Arial" w:eastAsia="Times New Roman" w:hAnsi="Arial" w:cs="Arial"/>
          <w:sz w:val="20"/>
          <w:szCs w:val="20"/>
        </w:rPr>
        <w:t>, progetto finanziato dal Ministero dello Sviluppo Economico per</w:t>
      </w:r>
      <w:r w:rsidRPr="00FD0BF6">
        <w:rPr>
          <w:rFonts w:ascii="Arial" w:eastAsia="Times New Roman" w:hAnsi="Arial" w:cs="Arial"/>
          <w:sz w:val="20"/>
          <w:szCs w:val="20"/>
        </w:rPr>
        <w:t> </w:t>
      </w:r>
      <w:r w:rsidR="00DC6FCA">
        <w:rPr>
          <w:rFonts w:ascii="Arial" w:eastAsia="Times New Roman" w:hAnsi="Arial" w:cs="Arial"/>
          <w:sz w:val="20"/>
          <w:szCs w:val="20"/>
        </w:rPr>
        <w:t xml:space="preserve"> </w:t>
      </w:r>
      <w:r w:rsidRPr="00FD0BF6">
        <w:rPr>
          <w:rFonts w:ascii="Arial" w:eastAsia="Times New Roman" w:hAnsi="Arial" w:cs="Arial"/>
          <w:sz w:val="20"/>
          <w:szCs w:val="20"/>
        </w:rPr>
        <w:t xml:space="preserve">€ </w:t>
      </w:r>
      <w:r w:rsidR="00CD4AFE">
        <w:rPr>
          <w:rFonts w:ascii="Arial" w:eastAsia="Times New Roman" w:hAnsi="Arial" w:cs="Arial"/>
          <w:sz w:val="20"/>
          <w:szCs w:val="20"/>
        </w:rPr>
        <w:t>4.974,59</w:t>
      </w:r>
      <w:r w:rsidR="00FD0BF6">
        <w:rPr>
          <w:rFonts w:ascii="Arial" w:eastAsia="Times New Roman" w:hAnsi="Arial" w:cs="Arial"/>
          <w:sz w:val="20"/>
          <w:szCs w:val="20"/>
        </w:rPr>
        <w:t>;</w:t>
      </w:r>
    </w:p>
    <w:p w:rsidR="00FD0BF6" w:rsidRDefault="002411BE" w:rsidP="00FD0BF6">
      <w:pPr>
        <w:pStyle w:val="ydp11f04e09msonormal"/>
        <w:numPr>
          <w:ilvl w:val="0"/>
          <w:numId w:val="4"/>
        </w:numPr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FD0BF6">
        <w:rPr>
          <w:rFonts w:ascii="Arial" w:eastAsia="Times New Roman" w:hAnsi="Arial" w:cs="Arial"/>
          <w:sz w:val="20"/>
          <w:szCs w:val="20"/>
        </w:rPr>
        <w:t>MISE 9</w:t>
      </w:r>
      <w:r w:rsidR="00FD0BF6" w:rsidRPr="00FD0BF6">
        <w:rPr>
          <w:rFonts w:ascii="Arial" w:eastAsia="Times New Roman" w:hAnsi="Arial" w:cs="Arial"/>
          <w:sz w:val="20"/>
          <w:szCs w:val="20"/>
        </w:rPr>
        <w:t xml:space="preserve">, programma generale di intervento della Regione Lazio, c.d. Mise 9 con l’utilizzo del fondi del Ministero dello Sviluppo Economico ai sensi del DM 10/8/2020, per </w:t>
      </w:r>
      <w:r w:rsidR="00CD4AFE">
        <w:rPr>
          <w:rFonts w:ascii="Arial" w:eastAsia="Times New Roman" w:hAnsi="Arial" w:cs="Arial"/>
          <w:sz w:val="20"/>
          <w:szCs w:val="20"/>
        </w:rPr>
        <w:t>46.619,96</w:t>
      </w:r>
      <w:r w:rsidR="00FD0BF6">
        <w:rPr>
          <w:rFonts w:ascii="Arial" w:eastAsia="Times New Roman" w:hAnsi="Arial" w:cs="Arial"/>
          <w:sz w:val="20"/>
          <w:szCs w:val="20"/>
        </w:rPr>
        <w:t>;</w:t>
      </w:r>
    </w:p>
    <w:p w:rsidR="00FD0BF6" w:rsidRDefault="00FD0BF6" w:rsidP="00FD0BF6">
      <w:pPr>
        <w:pStyle w:val="ydp11f04e09msonormal"/>
        <w:spacing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Sono stati incassati nell’esercizio 2022 importi pari a € </w:t>
      </w:r>
      <w:r w:rsidR="00543876">
        <w:rPr>
          <w:rFonts w:ascii="Arial" w:eastAsia="Times New Roman" w:hAnsi="Arial" w:cs="Arial"/>
          <w:sz w:val="20"/>
          <w:szCs w:val="20"/>
        </w:rPr>
        <w:t>66.548,32</w:t>
      </w:r>
      <w:r>
        <w:rPr>
          <w:rFonts w:ascii="Arial" w:eastAsia="Times New Roman" w:hAnsi="Arial" w:cs="Arial"/>
          <w:sz w:val="20"/>
          <w:szCs w:val="20"/>
        </w:rPr>
        <w:t xml:space="preserve"> mentre il saldo verrà incassato nell’esercizio 2023</w:t>
      </w:r>
      <w:r w:rsidR="00264AE3">
        <w:rPr>
          <w:rFonts w:ascii="Arial" w:eastAsia="Times New Roman" w:hAnsi="Arial" w:cs="Arial"/>
          <w:sz w:val="20"/>
          <w:szCs w:val="20"/>
        </w:rPr>
        <w:t xml:space="preserve"> per un importo di € 33.984</w:t>
      </w:r>
      <w:r w:rsidR="00543876">
        <w:rPr>
          <w:rFonts w:ascii="Arial" w:eastAsia="Times New Roman" w:hAnsi="Arial" w:cs="Arial"/>
          <w:sz w:val="20"/>
          <w:szCs w:val="20"/>
        </w:rPr>
        <w:t>,55</w:t>
      </w:r>
      <w:r w:rsidR="00CD4AFE">
        <w:rPr>
          <w:rFonts w:ascii="Arial" w:eastAsia="Times New Roman" w:hAnsi="Arial" w:cs="Arial"/>
          <w:sz w:val="20"/>
          <w:szCs w:val="20"/>
        </w:rPr>
        <w:t xml:space="preserve"> che</w:t>
      </w:r>
      <w:r w:rsidR="007B1C48">
        <w:rPr>
          <w:rFonts w:ascii="Arial" w:eastAsia="Times New Roman" w:hAnsi="Arial" w:cs="Arial"/>
          <w:sz w:val="20"/>
          <w:szCs w:val="20"/>
        </w:rPr>
        <w:t xml:space="preserve"> viene evidenziato nel</w:t>
      </w:r>
      <w:r w:rsidR="00CD4AFE">
        <w:rPr>
          <w:rFonts w:ascii="Arial" w:eastAsia="Times New Roman" w:hAnsi="Arial" w:cs="Arial"/>
          <w:sz w:val="20"/>
          <w:szCs w:val="20"/>
        </w:rPr>
        <w:t>la Situazione Patrimoniale del</w:t>
      </w:r>
      <w:r w:rsidR="007B1C48">
        <w:rPr>
          <w:rFonts w:ascii="Arial" w:eastAsia="Times New Roman" w:hAnsi="Arial" w:cs="Arial"/>
          <w:sz w:val="20"/>
          <w:szCs w:val="20"/>
        </w:rPr>
        <w:t xml:space="preserve"> Bilancio alla voce “crediti esigibili entro l’esercizio successivo”.</w:t>
      </w:r>
    </w:p>
    <w:p w:rsidR="00FD0BF6" w:rsidRPr="00FD0BF6" w:rsidRDefault="00FD0BF6" w:rsidP="00FD0BF6">
      <w:pPr>
        <w:pStyle w:val="ydp11f04e09msonormal"/>
        <w:spacing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Mentre il progetto </w:t>
      </w:r>
      <w:r w:rsidRPr="00FD0BF6">
        <w:rPr>
          <w:rFonts w:ascii="Arial" w:eastAsia="Times New Roman" w:hAnsi="Arial" w:cs="Arial"/>
          <w:sz w:val="20"/>
          <w:szCs w:val="20"/>
        </w:rPr>
        <w:t>BATTIPREZZO</w:t>
      </w:r>
      <w:bookmarkStart w:id="0" w:name="_Hlk137218398"/>
      <w:r w:rsidR="00DC6FCA">
        <w:rPr>
          <w:rFonts w:ascii="Arial" w:eastAsia="Times New Roman" w:hAnsi="Arial" w:cs="Arial"/>
          <w:sz w:val="20"/>
          <w:szCs w:val="20"/>
        </w:rPr>
        <w:t xml:space="preserve"> </w:t>
      </w:r>
      <w:r w:rsidRPr="00FD0BF6">
        <w:rPr>
          <w:rFonts w:ascii="Arial" w:eastAsia="Times New Roman" w:hAnsi="Arial" w:cs="Arial"/>
          <w:sz w:val="20"/>
          <w:szCs w:val="20"/>
        </w:rPr>
        <w:t xml:space="preserve"> finanziato dalla Regione Lazio</w:t>
      </w:r>
      <w:r w:rsidR="00DE405A">
        <w:rPr>
          <w:rFonts w:ascii="Arial" w:eastAsia="Times New Roman" w:hAnsi="Arial" w:cs="Arial"/>
          <w:sz w:val="20"/>
          <w:szCs w:val="20"/>
        </w:rPr>
        <w:t xml:space="preserve"> </w:t>
      </w:r>
      <w:r w:rsidRPr="00FD0BF6">
        <w:rPr>
          <w:rFonts w:ascii="Arial" w:eastAsia="Times New Roman" w:hAnsi="Arial" w:cs="Arial"/>
          <w:sz w:val="20"/>
          <w:szCs w:val="20"/>
        </w:rPr>
        <w:t> “Fondo per la tutela dei consumatori e degli utenti di beni e servizi”, nell’ambito del Piano di attività annuale per la tutela dei consumatori e degli utenti – annua</w:t>
      </w:r>
      <w:r w:rsidR="00DC6FCA">
        <w:rPr>
          <w:rFonts w:ascii="Arial" w:eastAsia="Times New Roman" w:hAnsi="Arial" w:cs="Arial"/>
          <w:sz w:val="20"/>
          <w:szCs w:val="20"/>
        </w:rPr>
        <w:t>lità 2021</w:t>
      </w:r>
      <w:r w:rsidRPr="00FD0BF6">
        <w:rPr>
          <w:rFonts w:ascii="Arial" w:eastAsia="Times New Roman" w:hAnsi="Arial" w:cs="Arial"/>
          <w:sz w:val="20"/>
          <w:szCs w:val="20"/>
        </w:rPr>
        <w:t>. Legge Regionale 25 maggio 2016 n. 6 art. 7, comma 3</w:t>
      </w:r>
      <w:bookmarkEnd w:id="0"/>
      <w:r w:rsidRPr="00FD0BF6">
        <w:rPr>
          <w:rFonts w:ascii="Arial" w:eastAsia="Times New Roman" w:hAnsi="Arial" w:cs="Arial"/>
          <w:sz w:val="20"/>
          <w:szCs w:val="20"/>
        </w:rPr>
        <w:t xml:space="preserve">, </w:t>
      </w:r>
      <w:r w:rsidR="00264AE3">
        <w:rPr>
          <w:rFonts w:ascii="Arial" w:eastAsia="Times New Roman" w:hAnsi="Arial" w:cs="Arial"/>
          <w:sz w:val="20"/>
          <w:szCs w:val="20"/>
        </w:rPr>
        <w:t>di</w:t>
      </w:r>
      <w:r w:rsidRPr="00FD0BF6">
        <w:rPr>
          <w:rFonts w:ascii="Arial" w:eastAsia="Times New Roman" w:hAnsi="Arial" w:cs="Arial"/>
          <w:sz w:val="20"/>
          <w:szCs w:val="20"/>
        </w:rPr>
        <w:t xml:space="preserve">  € 5.000</w:t>
      </w:r>
      <w:r w:rsidR="00264AE3">
        <w:rPr>
          <w:rFonts w:ascii="Arial" w:eastAsia="Times New Roman" w:hAnsi="Arial" w:cs="Arial"/>
          <w:sz w:val="20"/>
          <w:szCs w:val="20"/>
        </w:rPr>
        <w:t xml:space="preserve"> è stato incassato totalmente nel</w:t>
      </w:r>
      <w:r w:rsidR="00DC6FCA">
        <w:rPr>
          <w:rFonts w:ascii="Arial" w:eastAsia="Times New Roman" w:hAnsi="Arial" w:cs="Arial"/>
          <w:sz w:val="20"/>
          <w:szCs w:val="20"/>
        </w:rPr>
        <w:t xml:space="preserve"> </w:t>
      </w:r>
      <w:r w:rsidR="00264AE3">
        <w:rPr>
          <w:rFonts w:ascii="Arial" w:eastAsia="Times New Roman" w:hAnsi="Arial" w:cs="Arial"/>
          <w:sz w:val="20"/>
          <w:szCs w:val="20"/>
        </w:rPr>
        <w:t xml:space="preserve"> 2022.</w:t>
      </w:r>
    </w:p>
    <w:p w:rsidR="009C42AD" w:rsidRDefault="009C42AD" w:rsidP="009C42A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spacing w:after="0" w:line="360" w:lineRule="auto"/>
        <w:jc w:val="both"/>
        <w:rPr>
          <w:rFonts w:ascii="Arial" w:eastAsia="Arial" w:hAnsi="Arial"/>
          <w:sz w:val="20"/>
          <w:lang w:val="it-IT"/>
        </w:rPr>
      </w:pPr>
      <w:r>
        <w:rPr>
          <w:rFonts w:ascii="Arial" w:eastAsia="Arial" w:hAnsi="Arial"/>
          <w:sz w:val="20"/>
          <w:lang w:val="it-IT"/>
        </w:rPr>
        <w:t>Per quanto</w:t>
      </w:r>
      <w:r w:rsidR="00543876">
        <w:rPr>
          <w:rFonts w:ascii="Arial" w:eastAsia="Arial" w:hAnsi="Arial"/>
          <w:sz w:val="20"/>
          <w:lang w:val="it-IT"/>
        </w:rPr>
        <w:t>, invece,</w:t>
      </w:r>
      <w:r>
        <w:rPr>
          <w:rFonts w:ascii="Arial" w:eastAsia="Arial" w:hAnsi="Arial"/>
          <w:sz w:val="20"/>
          <w:lang w:val="it-IT"/>
        </w:rPr>
        <w:t xml:space="preserve"> riguarda le spese dell’associazione relative ai progetti </w:t>
      </w:r>
      <w:r w:rsidR="00543876">
        <w:rPr>
          <w:rFonts w:ascii="Arial" w:eastAsia="Arial" w:hAnsi="Arial"/>
          <w:sz w:val="20"/>
          <w:lang w:val="it-IT"/>
        </w:rPr>
        <w:t xml:space="preserve">svolti nell’esercizio 2022 </w:t>
      </w:r>
      <w:r>
        <w:rPr>
          <w:rFonts w:ascii="Arial" w:eastAsia="Arial" w:hAnsi="Arial"/>
          <w:sz w:val="20"/>
          <w:lang w:val="it-IT"/>
        </w:rPr>
        <w:t>abbiamo una diminuzione</w:t>
      </w:r>
      <w:r w:rsidR="00CB759B">
        <w:rPr>
          <w:rFonts w:ascii="Arial" w:eastAsia="Arial" w:hAnsi="Arial"/>
          <w:sz w:val="20"/>
          <w:lang w:val="it-IT"/>
        </w:rPr>
        <w:t xml:space="preserve"> relativamente all’esercizio precedente</w:t>
      </w:r>
      <w:r>
        <w:rPr>
          <w:rFonts w:ascii="Arial" w:eastAsia="Arial" w:hAnsi="Arial"/>
          <w:sz w:val="20"/>
          <w:lang w:val="it-IT"/>
        </w:rPr>
        <w:t xml:space="preserve"> da € 142.994 ad € 92.588.</w:t>
      </w:r>
      <w:r w:rsidR="004320AB">
        <w:rPr>
          <w:rFonts w:ascii="Arial" w:eastAsia="Arial" w:hAnsi="Arial"/>
          <w:sz w:val="20"/>
          <w:lang w:val="it-IT"/>
        </w:rPr>
        <w:t xml:space="preserve"> </w:t>
      </w:r>
    </w:p>
    <w:p w:rsidR="00003A3D" w:rsidRDefault="00003A3D" w:rsidP="009C42A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spacing w:after="0" w:line="360" w:lineRule="auto"/>
        <w:jc w:val="both"/>
        <w:rPr>
          <w:rFonts w:ascii="Arial" w:eastAsia="Arial" w:hAnsi="Arial"/>
          <w:sz w:val="20"/>
          <w:lang w:val="it-IT"/>
        </w:rPr>
      </w:pPr>
    </w:p>
    <w:p w:rsidR="00DC6FCA" w:rsidRDefault="00DC6FCA" w:rsidP="009C42A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spacing w:after="0" w:line="360" w:lineRule="auto"/>
        <w:jc w:val="both"/>
        <w:rPr>
          <w:rFonts w:ascii="Arial" w:eastAsia="Arial" w:hAnsi="Arial"/>
          <w:sz w:val="20"/>
          <w:lang w:val="it-IT"/>
        </w:rPr>
      </w:pPr>
    </w:p>
    <w:p w:rsidR="00B311A6" w:rsidRPr="00B311A6" w:rsidRDefault="00B311A6" w:rsidP="00B311A6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lang w:val="it-IT" w:eastAsia="ja-JP"/>
        </w:rPr>
      </w:pPr>
      <w:r w:rsidRPr="00B311A6">
        <w:rPr>
          <w:rFonts w:ascii="Arial" w:eastAsia="Times New Roman" w:hAnsi="Arial" w:cs="Arial"/>
          <w:b/>
          <w:bCs/>
          <w:color w:val="000080"/>
          <w:szCs w:val="22"/>
          <w:lang w:val="it-IT" w:eastAsia="ja-JP"/>
        </w:rPr>
        <w:t xml:space="preserve">Descrizioni dei principali rischi e incertezze cui </w:t>
      </w:r>
      <w:r>
        <w:rPr>
          <w:rFonts w:ascii="Arial" w:eastAsia="Times New Roman" w:hAnsi="Arial" w:cs="Arial"/>
          <w:b/>
          <w:bCs/>
          <w:color w:val="000080"/>
          <w:szCs w:val="22"/>
          <w:lang w:val="it-IT" w:eastAsia="ja-JP"/>
        </w:rPr>
        <w:t>l’associazione</w:t>
      </w:r>
      <w:r w:rsidRPr="00B311A6">
        <w:rPr>
          <w:rFonts w:ascii="Arial" w:eastAsia="Times New Roman" w:hAnsi="Arial" w:cs="Arial"/>
          <w:b/>
          <w:bCs/>
          <w:color w:val="000080"/>
          <w:szCs w:val="22"/>
          <w:lang w:val="it-IT" w:eastAsia="ja-JP"/>
        </w:rPr>
        <w:t xml:space="preserve"> è esposta</w:t>
      </w:r>
    </w:p>
    <w:p w:rsidR="00B311A6" w:rsidRPr="00B311A6" w:rsidRDefault="00B311A6" w:rsidP="00B311A6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0"/>
          <w:lang w:val="it-IT" w:eastAsia="ja-JP"/>
        </w:rPr>
      </w:pPr>
      <w:r>
        <w:rPr>
          <w:rFonts w:ascii="Arial" w:eastAsia="Times New Roman" w:hAnsi="Arial" w:cs="Arial"/>
          <w:sz w:val="20"/>
          <w:lang w:val="it-IT" w:eastAsia="ja-JP"/>
        </w:rPr>
        <w:t xml:space="preserve">L’associazione </w:t>
      </w:r>
      <w:r w:rsidRPr="00B311A6">
        <w:rPr>
          <w:rFonts w:ascii="Arial" w:eastAsia="Times New Roman" w:hAnsi="Arial" w:cs="Arial"/>
          <w:sz w:val="20"/>
          <w:lang w:val="it-IT" w:eastAsia="ja-JP"/>
        </w:rPr>
        <w:t xml:space="preserve"> ha strutturato un adeguato processo di identificazione, monitoraggio e gestione dei principali rischi che potrebbero compromettere il raggiungimento degli obiettivi</w:t>
      </w:r>
      <w:r w:rsidRPr="00B311A6">
        <w:rPr>
          <w:rFonts w:ascii="Times New Roman" w:eastAsia="Times New Roman" w:hAnsi="Times New Roman"/>
          <w:sz w:val="20"/>
          <w:lang w:val="it-IT" w:eastAsia="ja-JP"/>
        </w:rPr>
        <w:t>.</w:t>
      </w:r>
      <w:r w:rsidRPr="00B311A6">
        <w:rPr>
          <w:rFonts w:ascii="Arial" w:eastAsia="Times New Roman" w:hAnsi="Arial" w:cs="Arial"/>
          <w:sz w:val="20"/>
          <w:lang w:val="it-IT" w:eastAsia="ja-JP"/>
        </w:rPr>
        <w:t xml:space="preserve"> </w:t>
      </w:r>
    </w:p>
    <w:p w:rsidR="00B311A6" w:rsidRDefault="00B311A6" w:rsidP="00B311A6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Cs w:val="22"/>
          <w:lang w:val="it-IT" w:eastAsia="ja-JP"/>
        </w:rPr>
      </w:pPr>
    </w:p>
    <w:p w:rsidR="00B311A6" w:rsidRPr="00B311A6" w:rsidRDefault="00B311A6" w:rsidP="00B311A6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Cs w:val="22"/>
          <w:lang w:val="it-IT" w:eastAsia="ja-JP"/>
        </w:rPr>
      </w:pPr>
      <w:r w:rsidRPr="00B311A6">
        <w:rPr>
          <w:rFonts w:ascii="Arial" w:eastAsia="Times New Roman" w:hAnsi="Arial" w:cs="Arial"/>
          <w:b/>
          <w:bCs/>
          <w:szCs w:val="22"/>
          <w:lang w:val="it-IT" w:eastAsia="ja-JP"/>
        </w:rPr>
        <w:t>Rischio di credito</w:t>
      </w:r>
    </w:p>
    <w:p w:rsidR="00B311A6" w:rsidRPr="00B311A6" w:rsidRDefault="00B311A6" w:rsidP="00B311A6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lang w:val="it-IT" w:eastAsia="ja-JP"/>
        </w:rPr>
      </w:pPr>
      <w:r w:rsidRPr="00B311A6">
        <w:rPr>
          <w:rFonts w:ascii="Arial" w:eastAsia="Times New Roman" w:hAnsi="Arial" w:cs="Arial"/>
          <w:sz w:val="20"/>
          <w:lang w:val="it-IT" w:eastAsia="ja-JP"/>
        </w:rPr>
        <w:t>Il rischio dei crediti rappresenta l’esposizione a potenziali perdite derivanti dal mancato adempimento delle obbligazioni assunte dalle controparti sia commerciali che finanziarie</w:t>
      </w:r>
      <w:r w:rsidR="00F56602">
        <w:rPr>
          <w:rFonts w:ascii="Arial" w:eastAsia="Times New Roman" w:hAnsi="Arial" w:cs="Arial"/>
          <w:sz w:val="20"/>
          <w:lang w:val="it-IT" w:eastAsia="ja-JP"/>
        </w:rPr>
        <w:t>.</w:t>
      </w:r>
    </w:p>
    <w:p w:rsidR="00B311A6" w:rsidRDefault="00B311A6" w:rsidP="00B311A6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Cs w:val="22"/>
          <w:lang w:val="it-IT" w:eastAsia="ja-JP"/>
        </w:rPr>
      </w:pPr>
    </w:p>
    <w:p w:rsidR="00B311A6" w:rsidRPr="00B311A6" w:rsidRDefault="00B311A6" w:rsidP="00B311A6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Cs w:val="22"/>
          <w:lang w:val="it-IT" w:eastAsia="ja-JP"/>
        </w:rPr>
      </w:pPr>
      <w:r w:rsidRPr="00B311A6">
        <w:rPr>
          <w:rFonts w:ascii="Arial" w:eastAsia="Times New Roman" w:hAnsi="Arial" w:cs="Arial"/>
          <w:b/>
          <w:bCs/>
          <w:szCs w:val="22"/>
          <w:lang w:val="it-IT" w:eastAsia="ja-JP"/>
        </w:rPr>
        <w:t>Rischi finanziari</w:t>
      </w:r>
    </w:p>
    <w:p w:rsidR="00B311A6" w:rsidRPr="00B311A6" w:rsidRDefault="00B311A6" w:rsidP="00B311A6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lang w:val="it-IT" w:eastAsia="ja-JP"/>
        </w:rPr>
      </w:pPr>
      <w:r w:rsidRPr="00B311A6">
        <w:rPr>
          <w:rFonts w:ascii="Arial" w:eastAsia="Times New Roman" w:hAnsi="Arial" w:cs="Arial"/>
          <w:sz w:val="20"/>
          <w:lang w:val="it-IT" w:eastAsia="ja-JP"/>
        </w:rPr>
        <w:t>Gli strumenti finanziari utilizzati sono rappresentati da liquidità, attività e passività finanziarie</w:t>
      </w:r>
      <w:r w:rsidR="00F56602">
        <w:rPr>
          <w:rFonts w:ascii="Arial" w:eastAsia="Times New Roman" w:hAnsi="Arial" w:cs="Arial"/>
          <w:sz w:val="20"/>
          <w:lang w:val="it-IT" w:eastAsia="ja-JP"/>
        </w:rPr>
        <w:t>.</w:t>
      </w:r>
    </w:p>
    <w:p w:rsidR="00B311A6" w:rsidRDefault="00B311A6" w:rsidP="00B311A6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Cs w:val="22"/>
          <w:lang w:val="it-IT" w:eastAsia="ja-JP"/>
        </w:rPr>
      </w:pPr>
    </w:p>
    <w:p w:rsidR="00B311A6" w:rsidRPr="00B311A6" w:rsidRDefault="00B311A6" w:rsidP="00B311A6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Cs w:val="22"/>
          <w:lang w:val="it-IT" w:eastAsia="ja-JP"/>
        </w:rPr>
      </w:pPr>
      <w:r w:rsidRPr="00B311A6">
        <w:rPr>
          <w:rFonts w:ascii="Arial" w:eastAsia="Times New Roman" w:hAnsi="Arial" w:cs="Arial"/>
          <w:b/>
          <w:bCs/>
          <w:szCs w:val="22"/>
          <w:lang w:val="it-IT" w:eastAsia="ja-JP"/>
        </w:rPr>
        <w:t>Rischio di liquidità</w:t>
      </w:r>
    </w:p>
    <w:p w:rsidR="00B311A6" w:rsidRPr="00B311A6" w:rsidRDefault="00B311A6" w:rsidP="00B311A6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lang w:val="it-IT" w:eastAsia="ja-JP"/>
        </w:rPr>
      </w:pPr>
      <w:r w:rsidRPr="00B311A6">
        <w:rPr>
          <w:rFonts w:ascii="Arial" w:eastAsia="Times New Roman" w:hAnsi="Arial" w:cs="Arial"/>
          <w:sz w:val="20"/>
          <w:lang w:val="it-IT" w:eastAsia="ja-JP"/>
        </w:rPr>
        <w:t>Il rischio di liquidità rappresenta il rischio che risorse finanziarie disponibili non siano sufficienti a soddisfare, nei termini e nelle scadenze stabilite, gli impegni derivanti dalle passività finanziarie</w:t>
      </w:r>
      <w:r w:rsidR="00F56602">
        <w:rPr>
          <w:rFonts w:ascii="Arial" w:eastAsia="Times New Roman" w:hAnsi="Arial" w:cs="Arial"/>
          <w:sz w:val="20"/>
          <w:lang w:val="it-IT" w:eastAsia="ja-JP"/>
        </w:rPr>
        <w:t>.</w:t>
      </w:r>
    </w:p>
    <w:p w:rsidR="00B311A6" w:rsidRDefault="00B311A6" w:rsidP="00B311A6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/>
          <w:iCs/>
          <w:sz w:val="20"/>
          <w:lang w:val="it-IT" w:eastAsia="ja-JP"/>
        </w:rPr>
      </w:pPr>
    </w:p>
    <w:p w:rsidR="00B311A6" w:rsidRPr="00B311A6" w:rsidRDefault="00B311A6" w:rsidP="00B311A6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Cs w:val="22"/>
          <w:lang w:val="it-IT" w:eastAsia="ja-JP"/>
        </w:rPr>
      </w:pPr>
      <w:r w:rsidRPr="00B311A6">
        <w:rPr>
          <w:rFonts w:ascii="Arial" w:eastAsia="Times New Roman" w:hAnsi="Arial" w:cs="Arial"/>
          <w:b/>
          <w:bCs/>
          <w:szCs w:val="22"/>
          <w:lang w:val="it-IT" w:eastAsia="ja-JP"/>
        </w:rPr>
        <w:t>Rischio di tasso d’interesse</w:t>
      </w:r>
    </w:p>
    <w:p w:rsidR="00B311A6" w:rsidRPr="00B311A6" w:rsidRDefault="00B311A6" w:rsidP="00B311A6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0"/>
          <w:lang w:val="it-IT" w:eastAsia="ja-JP"/>
        </w:rPr>
      </w:pPr>
      <w:r w:rsidRPr="00B311A6">
        <w:rPr>
          <w:rFonts w:ascii="Arial" w:eastAsia="Times New Roman" w:hAnsi="Arial" w:cs="Arial"/>
          <w:sz w:val="20"/>
          <w:lang w:val="it-IT" w:eastAsia="ja-JP"/>
        </w:rPr>
        <w:t xml:space="preserve">I rischi di tasso d’interesse sono principalmente riferiti al rischio di oscillazione del tasso d’interesse dell’indebitamento finanziario a </w:t>
      </w:r>
      <w:r w:rsidR="0091190C" w:rsidRPr="00B311A6">
        <w:rPr>
          <w:rFonts w:ascii="Arial" w:eastAsia="Times New Roman" w:hAnsi="Arial" w:cs="Arial"/>
          <w:sz w:val="20"/>
          <w:lang w:val="it-IT" w:eastAsia="ja-JP"/>
        </w:rPr>
        <w:t>medio - lungo</w:t>
      </w:r>
      <w:r w:rsidRPr="00B311A6">
        <w:rPr>
          <w:rFonts w:ascii="Arial" w:eastAsia="Times New Roman" w:hAnsi="Arial" w:cs="Arial"/>
          <w:sz w:val="20"/>
          <w:lang w:val="it-IT" w:eastAsia="ja-JP"/>
        </w:rPr>
        <w:t xml:space="preserve"> termine, quindi alla misura degli oneri finanziari relativi</w:t>
      </w:r>
      <w:r w:rsidRPr="00B311A6">
        <w:rPr>
          <w:rFonts w:ascii="Times New Roman" w:eastAsia="Times New Roman" w:hAnsi="Times New Roman"/>
          <w:sz w:val="20"/>
          <w:lang w:val="it-IT" w:eastAsia="ja-JP"/>
        </w:rPr>
        <w:t>.</w:t>
      </w:r>
    </w:p>
    <w:p w:rsidR="00B311A6" w:rsidRDefault="00B311A6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spacing w:after="0" w:line="360" w:lineRule="auto"/>
        <w:jc w:val="both"/>
        <w:rPr>
          <w:rFonts w:ascii="Arial" w:eastAsia="Arial" w:hAnsi="Arial"/>
          <w:b/>
          <w:color w:val="000080"/>
          <w:lang w:val="it-IT"/>
        </w:rPr>
      </w:pPr>
    </w:p>
    <w:p w:rsidR="00B311A6" w:rsidRDefault="00B311A6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spacing w:after="0" w:line="360" w:lineRule="auto"/>
        <w:jc w:val="both"/>
        <w:rPr>
          <w:rFonts w:ascii="Arial" w:eastAsia="Arial" w:hAnsi="Arial"/>
          <w:b/>
          <w:color w:val="000080"/>
          <w:lang w:val="it-IT"/>
        </w:rPr>
      </w:pPr>
    </w:p>
    <w:p w:rsidR="0093260B" w:rsidRPr="00BD50EC" w:rsidRDefault="00034098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spacing w:after="0" w:line="360" w:lineRule="auto"/>
        <w:jc w:val="both"/>
        <w:rPr>
          <w:rFonts w:ascii="Arial" w:eastAsia="Arial" w:hAnsi="Arial"/>
          <w:b/>
          <w:i/>
          <w:color w:val="000000"/>
          <w:lang w:val="it-IT"/>
        </w:rPr>
      </w:pPr>
      <w:r w:rsidRPr="00BD50EC">
        <w:rPr>
          <w:rFonts w:ascii="Arial" w:eastAsia="Arial" w:hAnsi="Arial"/>
          <w:b/>
          <w:color w:val="000080"/>
          <w:lang w:val="it-IT"/>
        </w:rPr>
        <w:t>Evoluzione prevedibile della gestione</w:t>
      </w:r>
    </w:p>
    <w:p w:rsidR="0093260B" w:rsidRDefault="00034098" w:rsidP="009C42A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spacing w:after="0" w:line="360" w:lineRule="auto"/>
        <w:jc w:val="both"/>
        <w:rPr>
          <w:rFonts w:ascii="Arial" w:eastAsia="Arial" w:hAnsi="Arial"/>
          <w:sz w:val="20"/>
          <w:lang w:val="it-IT"/>
        </w:rPr>
      </w:pPr>
      <w:r w:rsidRPr="00BD50EC">
        <w:rPr>
          <w:rFonts w:ascii="Arial" w:eastAsia="Arial" w:hAnsi="Arial"/>
          <w:sz w:val="20"/>
          <w:lang w:val="it-IT"/>
        </w:rPr>
        <w:t xml:space="preserve">Con riferimento all'evoluzione prevedibile della gestione si precisa che </w:t>
      </w:r>
      <w:r w:rsidR="009C42AD">
        <w:rPr>
          <w:rFonts w:ascii="Arial" w:eastAsia="Arial" w:hAnsi="Arial"/>
          <w:sz w:val="20"/>
          <w:lang w:val="it-IT"/>
        </w:rPr>
        <w:t xml:space="preserve">terminata la crisi pandemica dovuta al Covid </w:t>
      </w:r>
      <w:r w:rsidR="00CF5501">
        <w:rPr>
          <w:rFonts w:ascii="Arial" w:eastAsia="Arial" w:hAnsi="Arial"/>
          <w:sz w:val="20"/>
          <w:lang w:val="it-IT"/>
        </w:rPr>
        <w:t>le associazioni del terzo settore si trovano nel 2023 ad affrontare nuove e difficili sfide relative ai cambiamenti normativi e fiscali, ed all’utilizzo efficace dei fondi del PNRR</w:t>
      </w:r>
      <w:r w:rsidR="00DC6FCA">
        <w:rPr>
          <w:rFonts w:ascii="Arial" w:eastAsia="Arial" w:hAnsi="Arial"/>
          <w:sz w:val="20"/>
          <w:lang w:val="it-IT"/>
        </w:rPr>
        <w:t>.</w:t>
      </w:r>
    </w:p>
    <w:p w:rsidR="00CF5501" w:rsidRDefault="00CF5501" w:rsidP="009C42A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spacing w:after="0" w:line="360" w:lineRule="auto"/>
        <w:jc w:val="both"/>
        <w:rPr>
          <w:rFonts w:ascii="Arial" w:eastAsia="Arial" w:hAnsi="Arial"/>
          <w:sz w:val="20"/>
          <w:lang w:val="it-IT"/>
        </w:rPr>
      </w:pPr>
    </w:p>
    <w:p w:rsidR="00CF5501" w:rsidRPr="00BD50EC" w:rsidRDefault="00CF5501" w:rsidP="009C42A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spacing w:after="0" w:line="360" w:lineRule="auto"/>
        <w:jc w:val="both"/>
        <w:rPr>
          <w:rFonts w:ascii="Arial" w:eastAsia="Arial" w:hAnsi="Arial"/>
          <w:sz w:val="20"/>
          <w:lang w:val="it-IT"/>
        </w:rPr>
      </w:pPr>
    </w:p>
    <w:p w:rsidR="0093260B" w:rsidRDefault="00BD50EC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spacing w:after="0" w:line="360" w:lineRule="auto"/>
        <w:jc w:val="both"/>
        <w:rPr>
          <w:rFonts w:ascii="Arial" w:eastAsia="Arial" w:hAnsi="Arial"/>
          <w:b/>
          <w:color w:val="000080"/>
        </w:rPr>
      </w:pPr>
      <w:r>
        <w:rPr>
          <w:rFonts w:ascii="Arial" w:eastAsia="Arial" w:hAnsi="Arial"/>
          <w:b/>
          <w:color w:val="000080"/>
        </w:rPr>
        <w:t>IL PRESIDENTE</w:t>
      </w:r>
    </w:p>
    <w:p w:rsidR="0093260B" w:rsidRDefault="00034098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spacing w:after="0" w:line="360" w:lineRule="auto"/>
        <w:jc w:val="both"/>
        <w:rPr>
          <w:rFonts w:ascii="Arial" w:eastAsia="Arial" w:hAnsi="Arial"/>
          <w:b/>
          <w:i/>
          <w:color w:val="000000"/>
        </w:rPr>
      </w:pPr>
      <w:r>
        <w:rPr>
          <w:rFonts w:ascii="Arial" w:eastAsia="Arial" w:hAnsi="Arial"/>
          <w:i/>
        </w:rPr>
        <w:t>RUSSO LEOLUCA</w:t>
      </w:r>
    </w:p>
    <w:p w:rsidR="00B812A1" w:rsidRDefault="00B812A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spacing w:after="0" w:line="454" w:lineRule="atLeast"/>
        <w:jc w:val="center"/>
        <w:rPr>
          <w:rFonts w:ascii="Arial" w:eastAsia="Arial" w:hAnsi="Arial"/>
          <w:b/>
          <w:i/>
          <w:color w:val="000000"/>
        </w:rPr>
      </w:pPr>
    </w:p>
    <w:sectPr w:rsidR="00B812A1" w:rsidSect="0093260B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F5D" w:rsidRDefault="00FE2F5D">
      <w:pPr>
        <w:spacing w:after="0" w:line="240" w:lineRule="auto"/>
      </w:pPr>
      <w:r>
        <w:separator/>
      </w:r>
    </w:p>
  </w:endnote>
  <w:endnote w:type="continuationSeparator" w:id="0">
    <w:p w:rsidR="00FE2F5D" w:rsidRDefault="00FE2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60B" w:rsidRDefault="00034098">
    <w:pPr>
      <w:pStyle w:val="Normal"/>
      <w:pBdr>
        <w:top w:val="single" w:sz="6" w:space="0" w:color="auto"/>
        <w:between w:val="single" w:sz="6" w:space="0" w:color="auto"/>
      </w:pBdr>
      <w:tabs>
        <w:tab w:val="right" w:pos="9351"/>
      </w:tabs>
      <w:rPr>
        <w:sz w:val="20"/>
      </w:rPr>
    </w:pPr>
    <w:r w:rsidRPr="00BD50EC">
      <w:rPr>
        <w:sz w:val="20"/>
        <w:lang w:val="it-IT"/>
      </w:rPr>
      <w:t xml:space="preserve">Relazione sulla Gestione al 31/12/2022 </w:t>
    </w:r>
    <w:r w:rsidRPr="00BD50EC">
      <w:rPr>
        <w:sz w:val="20"/>
        <w:lang w:val="it-IT"/>
      </w:rPr>
      <w:tab/>
      <w:t>Pag.</w:t>
    </w:r>
    <w:r w:rsidR="00331BF8">
      <w:rPr>
        <w:sz w:val="20"/>
      </w:rPr>
      <w:fldChar w:fldCharType="begin"/>
    </w:r>
    <w:r w:rsidRPr="00BD50EC">
      <w:rPr>
        <w:sz w:val="20"/>
        <w:lang w:val="it-IT"/>
      </w:rPr>
      <w:instrText xml:space="preserve"> PAGE \* Arabic </w:instrText>
    </w:r>
    <w:r w:rsidR="00331BF8">
      <w:rPr>
        <w:sz w:val="20"/>
      </w:rPr>
      <w:fldChar w:fldCharType="separate"/>
    </w:r>
    <w:r w:rsidR="00003A3D">
      <w:rPr>
        <w:sz w:val="20"/>
        <w:lang w:val="it-IT"/>
      </w:rPr>
      <w:t>3</w:t>
    </w:r>
    <w:r w:rsidR="00331BF8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F5D" w:rsidRDefault="00FE2F5D">
      <w:pPr>
        <w:spacing w:after="0" w:line="240" w:lineRule="auto"/>
      </w:pPr>
      <w:r>
        <w:separator/>
      </w:r>
    </w:p>
  </w:footnote>
  <w:footnote w:type="continuationSeparator" w:id="0">
    <w:p w:rsidR="00FE2F5D" w:rsidRDefault="00FE2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60B" w:rsidRDefault="00034098">
    <w:pPr>
      <w:pStyle w:val="Normal"/>
      <w:pBdr>
        <w:bottom w:val="single" w:sz="6" w:space="0" w:color="auto"/>
        <w:between w:val="single" w:sz="6" w:space="0" w:color="auto"/>
      </w:pBdr>
      <w:jc w:val="right"/>
      <w:rPr>
        <w:sz w:val="20"/>
      </w:rPr>
    </w:pPr>
    <w:r>
      <w:rPr>
        <w:sz w:val="20"/>
      </w:rPr>
      <w:t>ASSOUTENTI LAZIO</w:t>
    </w:r>
    <w:r w:rsidR="00D629EC">
      <w:rPr>
        <w:sz w:val="20"/>
      </w:rPr>
      <w:t xml:space="preserve"> APS</w:t>
    </w:r>
    <w:r>
      <w:rPr>
        <w:sz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3274B"/>
    <w:multiLevelType w:val="multilevel"/>
    <w:tmpl w:val="35323FF2"/>
    <w:lvl w:ilvl="0">
      <w:start w:val="8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26"/>
      <w:numFmt w:val="decimal"/>
      <w:lvlText w:val="%1.%2"/>
      <w:lvlJc w:val="left"/>
      <w:pPr>
        <w:ind w:left="4837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">
    <w:nsid w:val="24A21C43"/>
    <w:multiLevelType w:val="hybridMultilevel"/>
    <w:tmpl w:val="55946CEC"/>
    <w:lvl w:ilvl="0" w:tplc="F320CA7A">
      <w:start w:val="8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11316F"/>
    <w:multiLevelType w:val="hybridMultilevel"/>
    <w:tmpl w:val="E8D6F37E"/>
    <w:lvl w:ilvl="0" w:tplc="55E229A4">
      <w:start w:val="8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524D0E"/>
    <w:multiLevelType w:val="hybridMultilevel"/>
    <w:tmpl w:val="0C0801CA"/>
    <w:lvl w:ilvl="0" w:tplc="B052A7E8">
      <w:start w:val="4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113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0EC"/>
    <w:rsid w:val="00003A3D"/>
    <w:rsid w:val="00034098"/>
    <w:rsid w:val="00197A20"/>
    <w:rsid w:val="001D0632"/>
    <w:rsid w:val="002411BE"/>
    <w:rsid w:val="00264AE3"/>
    <w:rsid w:val="002B3B80"/>
    <w:rsid w:val="002F722F"/>
    <w:rsid w:val="00331BF8"/>
    <w:rsid w:val="004320AB"/>
    <w:rsid w:val="00452A0E"/>
    <w:rsid w:val="004D0799"/>
    <w:rsid w:val="00543876"/>
    <w:rsid w:val="005770D4"/>
    <w:rsid w:val="00691A9B"/>
    <w:rsid w:val="00692016"/>
    <w:rsid w:val="006C1E54"/>
    <w:rsid w:val="007B1C48"/>
    <w:rsid w:val="0091190C"/>
    <w:rsid w:val="0093260B"/>
    <w:rsid w:val="00937149"/>
    <w:rsid w:val="009C42AD"/>
    <w:rsid w:val="00B017D5"/>
    <w:rsid w:val="00B311A6"/>
    <w:rsid w:val="00B812A1"/>
    <w:rsid w:val="00BD50EC"/>
    <w:rsid w:val="00CB759B"/>
    <w:rsid w:val="00CD4AFE"/>
    <w:rsid w:val="00CF5501"/>
    <w:rsid w:val="00D629EC"/>
    <w:rsid w:val="00DC6FCA"/>
    <w:rsid w:val="00DE405A"/>
    <w:rsid w:val="00E161B1"/>
    <w:rsid w:val="00EE47F8"/>
    <w:rsid w:val="00EE624E"/>
    <w:rsid w:val="00F56602"/>
    <w:rsid w:val="00FD0BF6"/>
    <w:rsid w:val="00FE2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260B"/>
    <w:pPr>
      <w:spacing w:after="200" w:line="276" w:lineRule="auto"/>
    </w:pPr>
    <w:rPr>
      <w:rFonts w:ascii="Calibri" w:eastAsia="Calibri" w:hAnsi="Calibri"/>
      <w:sz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ydp11f04e09msonormal">
    <w:name w:val="ydp11f04e09msonormal"/>
    <w:basedOn w:val="Normale"/>
    <w:rsid w:val="002411BE"/>
    <w:pPr>
      <w:spacing w:before="100" w:beforeAutospacing="1" w:after="100" w:afterAutospacing="1" w:line="240" w:lineRule="auto"/>
    </w:pPr>
    <w:rPr>
      <w:rFonts w:eastAsia="Yu Gothic" w:cs="Calibri"/>
      <w:szCs w:val="22"/>
      <w:lang w:val="it-IT" w:eastAsia="ja-JP"/>
    </w:rPr>
  </w:style>
  <w:style w:type="paragraph" w:customStyle="1" w:styleId="Normal">
    <w:name w:val="[Normal]"/>
    <w:rsid w:val="0093260B"/>
    <w:rPr>
      <w:rFonts w:ascii="Arial" w:eastAsia="Arial" w:hAnsi="Arial"/>
      <w:noProof/>
      <w:sz w:val="24"/>
      <w:lang w:val="en-US" w:eastAsia="en-US"/>
    </w:rPr>
  </w:style>
  <w:style w:type="character" w:styleId="Enfasigrassetto">
    <w:name w:val="Strong"/>
    <w:uiPriority w:val="22"/>
    <w:qFormat/>
    <w:rsid w:val="002411BE"/>
    <w:rPr>
      <w:b/>
      <w:b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629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629EC"/>
    <w:rPr>
      <w:rFonts w:ascii="Calibri" w:eastAsia="Calibri" w:hAnsi="Calibri"/>
      <w:sz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629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629EC"/>
    <w:rPr>
      <w:rFonts w:ascii="Calibri" w:eastAsia="Calibri" w:hAnsi="Calibri"/>
      <w:sz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RegioneLazio?__cft__%5b0%5d=AZWsC15j76Zx5xQ-dQG2Kea3g0zpfozl0LjLBl3XkJSJbPcil0QzR7sKZJz3ePZnDJtIl-Yhtty9KX4bbWZI2kSy9flXKDquOydB8sxuIrcFbaIQw4eK72rcYDFy0Zift6nx8P5DzOYgqDmmpiILmGO3&amp;__tn__=-%5dK-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Links>
    <vt:vector size="6" baseType="variant">
      <vt:variant>
        <vt:i4>1966159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https://www.facebook.com/RegioneLazio?__cft__%5b0%5d=AZWsC15j76Zx5xQ-dQG2Kea3g0zpfozl0LjLBl3XkJSJbPcil0QzR7sKZJz3ePZnDJtIl-Yhtty9KX4bbWZI2kSy9flXKDquOydB8sxuIrcFbaIQw4eK72rcYDFy0Zift6nx8P5DzOYgqDmmpiILmGO3&amp;__tn__=-%5dK-R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2571</dc:creator>
  <cp:lastModifiedBy>2571</cp:lastModifiedBy>
  <cp:revision>9</cp:revision>
  <cp:lastPrinted>2023-06-09T14:24:00Z</cp:lastPrinted>
  <dcterms:created xsi:type="dcterms:W3CDTF">2023-06-12T15:17:00Z</dcterms:created>
  <dcterms:modified xsi:type="dcterms:W3CDTF">2023-06-12T15:59:00Z</dcterms:modified>
</cp:coreProperties>
</file>